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75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2"/>
                <w:szCs w:val="22"/>
                <w:rtl w:val="0"/>
              </w:rPr>
              <w:t xml:space="preserve">Кинжебай Айман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011,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«АУЫР Ж</w:t>
            </w:r>
            <w:r w:rsidDel="00000000" w:rsidR="00000000" w:rsidRPr="00000000">
              <w:rPr>
                <w:b w:val="1"/>
                <w:bCs w:val="1"/>
                <w:sz w:val="28"/>
                <w:szCs w:val="28"/>
                <w:rtl w:val="0"/>
              </w:rPr>
              <w:t xml:space="preserve">АҒЫМСЫЗ</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ОҚИҒАЛАР»</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w:t>
      </w:r>
      <w:r w:rsidDel="00000000" w:rsidR="00000000" w:rsidRPr="00000000">
        <w:rPr>
          <w:rtl w:val="0"/>
        </w:rPr>
      </w:r>
    </w:p>
    <w:p w:rsidR="00000000" w:rsidDel="00000000" w:rsidP="00000000" w:rsidRDefault="00000000" w:rsidRPr="00000000" w14:paraId="00000032">
      <w:pPr>
        <w:jc w:val="center"/>
        <w:rPr>
          <w:b w:val="1"/>
          <w:bCs w:val="1"/>
          <w:sz w:val="28"/>
          <w:szCs w:val="28"/>
        </w:rPr>
      </w:pPr>
      <w:r w:rsidDel="00000000" w:rsidR="00000000" w:rsidRPr="00000000">
        <w:rPr>
          <w:b w:val="1"/>
          <w:bCs w:val="1"/>
          <w:sz w:val="28"/>
          <w:szCs w:val="28"/>
          <w:rtl w:val="0"/>
        </w:rPr>
        <w:t xml:space="preserve">Ауыр жағымсыз оқиғалар (АЖО)</w:t>
      </w:r>
    </w:p>
    <w:p w:rsidR="00000000" w:rsidDel="00000000" w:rsidP="00000000" w:rsidRDefault="00000000" w:rsidRPr="00000000" w14:paraId="00000033">
      <w:pPr>
        <w:jc w:val="both"/>
        <w:rPr>
          <w:b w:val="1"/>
          <w:bCs w:val="1"/>
          <w:sz w:val="28"/>
          <w:szCs w:val="28"/>
          <w:u w:val="single"/>
        </w:rPr>
      </w:pPr>
      <w:r w:rsidDel="00000000" w:rsidR="00000000" w:rsidRPr="00000000">
        <w:rPr>
          <w:rtl w:val="0"/>
        </w:rPr>
      </w:r>
    </w:p>
    <w:p w:rsidR="00000000" w:rsidDel="00000000" w:rsidP="00000000" w:rsidRDefault="00000000" w:rsidRPr="00000000" w14:paraId="00000034">
      <w:pPr>
        <w:ind w:firstLine="709"/>
        <w:jc w:val="both"/>
        <w:rPr/>
      </w:pPr>
      <w:r w:rsidDel="00000000" w:rsidR="00000000" w:rsidRPr="00000000">
        <w:rPr>
          <w:u w:val="single"/>
          <w:rtl w:val="0"/>
        </w:rPr>
        <w:t xml:space="preserve">Мақсат </w:t>
      </w:r>
      <w:r w:rsidDel="00000000" w:rsidR="00000000" w:rsidRPr="00000000">
        <w:rPr>
          <w:rtl w:val="0"/>
        </w:rPr>
        <w:t xml:space="preserve">– бұрын биоэтика жөніндегі комиссия (бұдан әрі – Комиссия) бекіткен, жүргізіліп жатқан зерттеу барысында жағымсыз құбылыстардың дамуы туралы есептерді сараптау және кейінгі мониторингі бойынша нұсқаулықтарды әзірлеу.</w:t>
      </w:r>
    </w:p>
    <w:p w:rsidR="00000000" w:rsidDel="00000000" w:rsidP="00000000" w:rsidRDefault="00000000" w:rsidRPr="00000000" w14:paraId="00000035">
      <w:pPr>
        <w:ind w:firstLine="709"/>
        <w:jc w:val="both"/>
        <w:rPr/>
      </w:pPr>
      <w:r w:rsidDel="00000000" w:rsidR="00000000" w:rsidRPr="00000000">
        <w:rPr>
          <w:u w:val="single"/>
          <w:rtl w:val="0"/>
        </w:rPr>
        <w:t xml:space="preserve">Қолдану аясы</w:t>
      </w:r>
      <w:r w:rsidDel="00000000" w:rsidR="00000000" w:rsidRPr="00000000">
        <w:rPr>
          <w:rtl w:val="0"/>
        </w:rPr>
        <w:t xml:space="preserve">- барлық бекітілген хаттамалар.</w:t>
      </w:r>
    </w:p>
    <w:p w:rsidR="00000000" w:rsidDel="00000000" w:rsidP="00000000" w:rsidRDefault="00000000" w:rsidRPr="00000000" w14:paraId="00000036">
      <w:pPr>
        <w:ind w:firstLine="709"/>
        <w:jc w:val="both"/>
        <w:rPr/>
      </w:pPr>
      <w:r w:rsidDel="00000000" w:rsidR="00000000" w:rsidRPr="00000000">
        <w:rPr>
          <w:u w:val="single"/>
          <w:rtl w:val="0"/>
        </w:rPr>
        <w:t xml:space="preserve">Жауапкершілік.</w:t>
      </w:r>
      <w:r w:rsidDel="00000000" w:rsidR="00000000" w:rsidRPr="00000000">
        <w:rPr>
          <w:rtl w:val="0"/>
        </w:rPr>
        <w:t xml:space="preserve">Комиссияның негізгі жауапкершілігі зерттеуге қатысушыларға қауіп төндіретін немесе этикалық стандарттарға сәйкес келмейтін </w:t>
      </w:r>
      <w:r w:rsidDel="00000000" w:rsidR="00000000" w:rsidRPr="00000000">
        <w:rPr>
          <w:rtl w:val="0"/>
        </w:rPr>
        <w:t xml:space="preserve">АЖО</w:t>
      </w:r>
      <w:r w:rsidDel="00000000" w:rsidR="00000000" w:rsidRPr="00000000">
        <w:rPr>
          <w:rtl w:val="0"/>
        </w:rPr>
        <w:t xml:space="preserve"> есептерін қарау болып табылады.</w:t>
      </w:r>
    </w:p>
    <w:p w:rsidR="00000000" w:rsidDel="00000000" w:rsidP="00000000" w:rsidRDefault="00000000" w:rsidRPr="00000000" w14:paraId="00000037">
      <w:pPr>
        <w:ind w:firstLine="709"/>
        <w:jc w:val="both"/>
        <w:rPr/>
      </w:pPr>
      <w:r w:rsidDel="00000000" w:rsidR="00000000" w:rsidRPr="00000000">
        <w:rPr>
          <w:rtl w:val="0"/>
        </w:rPr>
        <w:t xml:space="preserve">Зерттеуші осы ғылыми орталықта болған барлық елеулі жағымсыз оқиғалар туралы олар туралы белгілі болғаннан кейін 24 сағат ішінде Комиссияті жазбаша түрде хабардар етуге міндетті.</w:t>
      </w:r>
    </w:p>
    <w:p w:rsidR="00000000" w:rsidDel="00000000" w:rsidP="00000000" w:rsidRDefault="00000000" w:rsidRPr="00000000" w14:paraId="00000038">
      <w:pPr>
        <w:ind w:firstLine="709"/>
        <w:jc w:val="both"/>
        <w:rPr/>
      </w:pPr>
      <w:r w:rsidDel="00000000" w:rsidR="00000000" w:rsidRPr="00000000">
        <w:rPr>
          <w:rtl w:val="0"/>
        </w:rPr>
        <w:t xml:space="preserve">Клиникалық зерттеу барысында орын алған келесі жағдайлар тіркелуге және кейіннен Комиссияға хабарлануы тиіс:</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науқастың зерттеуге қатысуын тоқтатуға әкел</w:t>
      </w:r>
      <w:r w:rsidDel="00000000" w:rsidR="00000000" w:rsidRPr="00000000">
        <w:rPr>
          <w:rtl w:val="0"/>
        </w:rPr>
        <w:t xml:space="preserve">ген</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rtl w:val="0"/>
        </w:rPr>
        <w:t xml:space="preserve">қосымша арнайы диагностикалық тексерулерді жүргізу талап етілген</w:t>
      </w:r>
      <w:r w:rsidDel="00000000" w:rsidR="00000000" w:rsidRPr="00000000">
        <w:rPr>
          <w:i w:val="0"/>
          <w:iCs w:val="0"/>
          <w:smallCaps w:val="0"/>
          <w:strike w:val="0"/>
          <w:color w:val="000000"/>
          <w:u w:val="none"/>
          <w:shd w:fill="auto" w:val="clear"/>
          <w:vertAlign w:val="baseline"/>
          <w:rtl w:val="0"/>
        </w:rPr>
        <w:t xml:space="preserve"> (ауытқуды растау үшін бір процедураны қайталауды қоспағанда);</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емдеуді немесе кез келген басқа терапевтік араласуды тағайындауды талап ет</w:t>
      </w:r>
      <w:r w:rsidDel="00000000" w:rsidR="00000000" w:rsidRPr="00000000">
        <w:rPr>
          <w:rtl w:val="0"/>
        </w:rPr>
        <w:t xml:space="preserve">ілген</w:t>
      </w:r>
      <w:r w:rsidDel="00000000" w:rsidR="00000000" w:rsidRPr="00000000">
        <w:rPr>
          <w:i w:val="0"/>
          <w:iCs w:val="0"/>
          <w:smallCaps w:val="0"/>
          <w:strike w:val="0"/>
          <w:color w:val="000000"/>
          <w:u w:val="none"/>
          <w:shd w:fill="auto" w:val="clear"/>
          <w:vertAlign w:val="baseline"/>
          <w:rtl w:val="0"/>
        </w:rPr>
        <w:t xml:space="preserve">;</w:t>
      </w:r>
    </w:p>
    <w:p w:rsidR="00000000" w:rsidDel="00000000" w:rsidP="00000000" w:rsidRDefault="00000000" w:rsidRPr="00000000" w14:paraId="0000003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зерттеуші клиникалық маңызды деп бағалайтын клиникалық белгілермен немесе симптомдармен көрін</w:t>
      </w:r>
      <w:r w:rsidDel="00000000" w:rsidR="00000000" w:rsidRPr="00000000">
        <w:rPr>
          <w:rtl w:val="0"/>
        </w:rPr>
        <w:t xml:space="preserve">ген</w:t>
      </w: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b w:val="1"/>
          <w:bCs w:val="1"/>
          <w:i w:val="0"/>
          <w:iCs w:val="0"/>
          <w:smallCaps w:val="0"/>
          <w:strike w:val="0"/>
          <w:color w:val="000000"/>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Егер олар зерттелетін препаратты тоқтатуға, зерттеу технологиясын қолдануға әкеп соқтырса және/немесе пациенттің зерттеуге қатысуын тоқтатуға әкеп соқтырса, </w:t>
      </w:r>
      <w:r w:rsidDel="00000000" w:rsidR="00000000" w:rsidRPr="00000000">
        <w:rPr>
          <w:rtl w:val="0"/>
        </w:rPr>
        <w:t xml:space="preserve">жеңіл</w:t>
      </w:r>
      <w:r w:rsidDel="00000000" w:rsidR="00000000" w:rsidRPr="00000000">
        <w:rPr>
          <w:i w:val="0"/>
          <w:iCs w:val="0"/>
          <w:smallCaps w:val="0"/>
          <w:strike w:val="0"/>
          <w:color w:val="000000"/>
          <w:u w:val="none"/>
          <w:shd w:fill="auto" w:val="clear"/>
          <w:vertAlign w:val="baseline"/>
          <w:rtl w:val="0"/>
        </w:rPr>
        <w:t xml:space="preserve"> жағымсыз әсерлер туралы </w:t>
      </w:r>
      <w:r w:rsidDel="00000000" w:rsidR="00000000" w:rsidRPr="00000000">
        <w:rPr>
          <w:rtl w:val="0"/>
        </w:rPr>
        <w:t xml:space="preserve">Комиссия</w:t>
      </w:r>
      <w:r w:rsidDel="00000000" w:rsidR="00000000" w:rsidRPr="00000000">
        <w:rPr>
          <w:i w:val="0"/>
          <w:iCs w:val="0"/>
          <w:smallCaps w:val="0"/>
          <w:strike w:val="0"/>
          <w:color w:val="000000"/>
          <w:u w:val="none"/>
          <w:shd w:fill="auto" w:val="clear"/>
          <w:vertAlign w:val="baseline"/>
          <w:rtl w:val="0"/>
        </w:rPr>
        <w:t xml:space="preserve">ті хабардар ету керек.</w:t>
      </w:r>
    </w:p>
    <w:p w:rsidR="00000000" w:rsidDel="00000000" w:rsidP="00000000" w:rsidRDefault="00000000" w:rsidRPr="00000000" w14:paraId="0000003E">
      <w:pPr>
        <w:ind w:firstLine="709"/>
        <w:jc w:val="both"/>
        <w:rPr/>
      </w:pPr>
      <w:r w:rsidDel="00000000" w:rsidR="00000000" w:rsidRPr="00000000">
        <w:rPr>
          <w:b w:val="1"/>
          <w:bCs w:val="1"/>
          <w:rtl w:val="0"/>
        </w:rPr>
        <w:t xml:space="preserve">АЖО туралы есепте </w:t>
      </w:r>
      <w:r w:rsidDel="00000000" w:rsidR="00000000" w:rsidRPr="00000000">
        <w:rPr>
          <w:rtl w:val="0"/>
        </w:rPr>
        <w:t xml:space="preserve">(1-қосымша) бас зерттеуші келесілерді көрсетуі тиіс:</w:t>
      </w:r>
    </w:p>
    <w:p w:rsidR="00000000" w:rsidDel="00000000" w:rsidP="00000000" w:rsidRDefault="00000000" w:rsidRPr="00000000" w14:paraId="0000003F">
      <w:pPr>
        <w:ind w:firstLine="709"/>
        <w:jc w:val="both"/>
        <w:rPr/>
      </w:pPr>
      <w:r w:rsidDel="00000000" w:rsidR="00000000" w:rsidRPr="00000000">
        <w:rPr>
          <w:rtl w:val="0"/>
        </w:rPr>
        <w:t xml:space="preserve">оқиғаның мәнін, оқиғаның ауырлық критерийін (өлім, өмірге қауіп төндіретін жағдай, еңбекке/әрекет қабілеттілігінің тұрақты немесе айқын бұзылуы, ауруханаға жатқызу немесе госпитализацияның ұзартылуы, туа біткен аномалиялар немесе даму кемістіктері, сондай-ақ медицина тұрғысынан маңызды деп саналатын өзге оқиғалар), оқиғаның нәтижесін (егер оқиға шешілген болса), сондай-ақ оқиғаның зерттелетін өніммен және/немесе зерттеу процедураларымен байланысын.</w:t>
      </w:r>
    </w:p>
    <w:p w:rsidR="00000000" w:rsidDel="00000000" w:rsidP="00000000" w:rsidRDefault="00000000" w:rsidRPr="00000000" w14:paraId="00000040">
      <w:pPr>
        <w:ind w:firstLine="709"/>
        <w:jc w:val="both"/>
        <w:rPr/>
      </w:pPr>
      <w:r w:rsidDel="00000000" w:rsidR="00000000" w:rsidRPr="00000000">
        <w:rPr>
          <w:rtl w:val="0"/>
        </w:rPr>
        <w:t xml:space="preserve">Есепке бас зерттеуші қол қояды және күні қойылады және Комиссияға жеке, факс немесе электрондық пошта арқылы беріледі және Хатшылық тіркейді. Хаттаманың екінші данасына кіріс белгісі, күні және Хатшылық қызметкерінің қолы қойылады. Хатшылық бұл ақпаратты бір жұмыс күні ішінде Комиссия төрағасына немесе төрағаның орынбасарына хабарлайды, ол келесі шешімдердің бірін қабылдайды:</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Берілген ақпаратты ескеріңіз.</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Зерттеуге қатысушылардың қауіпсіздігі тұрғысынан ерекше назар аударуды және зерттеуге қатысудың тәуекел/пайда арақатынасының өзгеруін талап ететін жекелеген жағдайларда Комиссия төрағасы, төрағаның орынбасары немесе төраға тағайындаған сарапшы осы оқиғаға қатысты нақты іс-әрекеттер жасайды (зерттеу туралы қосымша құжаттарды және/немесе ақпаратты сұратуға, зерттеуді тоқтата тұруға немесе тоқтатуға).</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i w:val="0"/>
          <w:iCs w:val="0"/>
          <w:smallCaps w:val="0"/>
          <w:strike w:val="0"/>
          <w:color w:val="000000"/>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Жоғарыда аталған Комиссия мүшелерінің шешімі негізінде хабарламалар Комиссия отырысының талқылауына шығарылады және олар бойынша дауыс беру арқылы арнайы шешімдер қабылданады, олар хаттамадан үзінді көшірмемен ресімделеді.</w:t>
      </w:r>
    </w:p>
    <w:p w:rsidR="00000000" w:rsidDel="00000000" w:rsidP="00000000" w:rsidRDefault="00000000" w:rsidRPr="00000000" w14:paraId="00000044">
      <w:pPr>
        <w:ind w:firstLine="709"/>
        <w:jc w:val="both"/>
        <w:rPr/>
      </w:pPr>
      <w:r w:rsidDel="00000000" w:rsidR="00000000" w:rsidRPr="00000000">
        <w:rPr>
          <w:rtl w:val="0"/>
        </w:rPr>
        <w:t xml:space="preserve">Қандай да бір шаралар қабылданса, Комиссия хатшысы бұл туралы бас зерттеушіге және зерттеу жүргізетін ұйымға дереу хабарлайды. Хатшы Бас зерттеушіге Комиссиятің шешіміне сәйкес қабылданатын іс-әрекеттерді белгілейтін Комиссия төрағасы немесе оның орынбасары қол қойған және күні қойылған ресми хат дайындайды. Егер Комиссия ешқандай шара қолданбаса, хабарламаға «назарға алынды» деген белгі қойылады. Хатшылық хабарламаларды зерттеу файлында мұрағаттайды.</w:t>
      </w:r>
    </w:p>
    <w:p w:rsidR="00000000" w:rsidDel="00000000" w:rsidP="00000000" w:rsidRDefault="00000000" w:rsidRPr="00000000" w14:paraId="00000045">
      <w:pPr>
        <w:ind w:firstLine="709"/>
        <w:jc w:val="both"/>
        <w:rPr/>
      </w:pPr>
      <w:r w:rsidDel="00000000" w:rsidR="00000000" w:rsidRPr="00000000">
        <w:rPr>
          <w:rtl w:val="0"/>
        </w:rPr>
        <w:t xml:space="preserve">Комиссия клиникалық немесе ғылыми сынақ кезінде орын алған барлық елеулі жағымсыз құбылыстар туралы хабардар болуы керек. Сынақ жүргізетін ұйым (демеуші) барлық елеулі, күтпеген жанама әсерлер туралы дереу хабарлауға міндетті. Ақпарат қолжетімді тілде берілуі керек.</w:t>
      </w:r>
    </w:p>
    <w:p w:rsidR="00000000" w:rsidDel="00000000" w:rsidP="00000000" w:rsidRDefault="00000000" w:rsidRPr="00000000" w14:paraId="00000046">
      <w:pPr>
        <w:jc w:val="both"/>
        <w:rPr/>
      </w:pPr>
      <w:r w:rsidDel="00000000" w:rsidR="00000000" w:rsidRPr="00000000">
        <w:rPr>
          <w:rtl w:val="0"/>
        </w:rPr>
      </w:r>
    </w:p>
    <w:p w:rsidR="00000000" w:rsidDel="00000000" w:rsidP="00000000" w:rsidRDefault="00000000" w:rsidRPr="00000000" w14:paraId="00000047">
      <w:pPr>
        <w:jc w:val="both"/>
        <w:rPr/>
      </w:pPr>
      <w:r w:rsidDel="00000000" w:rsidR="00000000" w:rsidRPr="00000000">
        <w:rPr>
          <w:rtl w:val="0"/>
        </w:rPr>
      </w:r>
    </w:p>
    <w:p w:rsidR="00000000" w:rsidDel="00000000" w:rsidP="00000000" w:rsidRDefault="00000000" w:rsidRPr="00000000" w14:paraId="00000048">
      <w:pPr>
        <w:pStyle w:val="Heading1"/>
        <w:jc w:val="left"/>
        <w:rPr/>
      </w:pPr>
      <w:bookmarkStart w:colFirst="0" w:colLast="0" w:name="_ir155x8qdcu3" w:id="0"/>
      <w:bookmarkEnd w:id="0"/>
      <w:r w:rsidDel="00000000" w:rsidR="00000000" w:rsidRPr="00000000">
        <w:rPr>
          <w:rtl w:val="0"/>
        </w:rPr>
      </w:r>
    </w:p>
    <w:p w:rsidR="00000000" w:rsidDel="00000000" w:rsidP="00000000" w:rsidRDefault="00000000" w:rsidRPr="00000000" w14:paraId="00000049">
      <w:pPr>
        <w:pStyle w:val="Heading1"/>
        <w:jc w:val="left"/>
        <w:rPr/>
      </w:pPr>
      <w:r w:rsidDel="00000000" w:rsidR="00000000" w:rsidRPr="00000000">
        <w:rPr>
          <w:rtl w:val="0"/>
        </w:rPr>
      </w:r>
    </w:p>
    <w:p w:rsidR="00000000" w:rsidDel="00000000" w:rsidP="00000000" w:rsidRDefault="00000000" w:rsidRPr="00000000" w14:paraId="0000004A">
      <w:pPr>
        <w:pStyle w:val="Heading1"/>
        <w:jc w:val="left"/>
        <w:rPr/>
      </w:pPr>
      <w:r w:rsidDel="00000000" w:rsidR="00000000" w:rsidRPr="00000000">
        <w:rPr>
          <w:rtl w:val="0"/>
        </w:rPr>
      </w:r>
    </w:p>
    <w:p w:rsidR="00000000" w:rsidDel="00000000" w:rsidP="00000000" w:rsidRDefault="00000000" w:rsidRPr="00000000" w14:paraId="0000004B">
      <w:pPr>
        <w:pStyle w:val="Heading1"/>
        <w:jc w:val="left"/>
        <w:rPr/>
      </w:pPr>
      <w:r w:rsidDel="00000000" w:rsidR="00000000" w:rsidRPr="00000000">
        <w:rPr>
          <w:rtl w:val="0"/>
        </w:rPr>
      </w:r>
    </w:p>
    <w:p w:rsidR="00000000" w:rsidDel="00000000" w:rsidP="00000000" w:rsidRDefault="00000000" w:rsidRPr="00000000" w14:paraId="0000004C">
      <w:pPr>
        <w:pStyle w:val="Heading1"/>
        <w:jc w:val="left"/>
        <w:rPr/>
      </w:pPr>
      <w:r w:rsidDel="00000000" w:rsidR="00000000" w:rsidRPr="00000000">
        <w:rPr>
          <w:rtl w:val="0"/>
        </w:rPr>
      </w:r>
    </w:p>
    <w:p w:rsidR="00000000" w:rsidDel="00000000" w:rsidP="00000000" w:rsidRDefault="00000000" w:rsidRPr="00000000" w14:paraId="0000004D">
      <w:pPr>
        <w:pStyle w:val="Heading1"/>
        <w:jc w:val="left"/>
        <w:rPr/>
      </w:pPr>
      <w:r w:rsidDel="00000000" w:rsidR="00000000" w:rsidRPr="00000000">
        <w:rPr>
          <w:rtl w:val="0"/>
        </w:rPr>
      </w:r>
    </w:p>
    <w:p w:rsidR="00000000" w:rsidDel="00000000" w:rsidP="00000000" w:rsidRDefault="00000000" w:rsidRPr="00000000" w14:paraId="0000004E">
      <w:pPr>
        <w:pStyle w:val="Heading1"/>
        <w:jc w:val="left"/>
        <w:rPr/>
      </w:pPr>
      <w:r w:rsidDel="00000000" w:rsidR="00000000" w:rsidRPr="00000000">
        <w:rPr>
          <w:rtl w:val="0"/>
        </w:rPr>
      </w:r>
    </w:p>
    <w:p w:rsidR="00000000" w:rsidDel="00000000" w:rsidP="00000000" w:rsidRDefault="00000000" w:rsidRPr="00000000" w14:paraId="0000004F">
      <w:pPr>
        <w:pStyle w:val="Heading1"/>
        <w:jc w:val="left"/>
        <w:rPr/>
      </w:pPr>
      <w:r w:rsidDel="00000000" w:rsidR="00000000" w:rsidRPr="00000000">
        <w:rPr>
          <w:rtl w:val="0"/>
        </w:rPr>
      </w:r>
    </w:p>
    <w:p w:rsidR="00000000" w:rsidDel="00000000" w:rsidP="00000000" w:rsidRDefault="00000000" w:rsidRPr="00000000" w14:paraId="00000050">
      <w:pPr>
        <w:pStyle w:val="Heading1"/>
        <w:jc w:val="left"/>
        <w:rPr/>
      </w:pPr>
      <w:r w:rsidDel="00000000" w:rsidR="00000000" w:rsidRPr="00000000">
        <w:rPr>
          <w:rtl w:val="0"/>
        </w:rPr>
      </w:r>
    </w:p>
    <w:p w:rsidR="00000000" w:rsidDel="00000000" w:rsidP="00000000" w:rsidRDefault="00000000" w:rsidRPr="00000000" w14:paraId="00000051">
      <w:pPr>
        <w:pStyle w:val="Heading1"/>
        <w:jc w:val="left"/>
        <w:rPr/>
      </w:pPr>
      <w:r w:rsidDel="00000000" w:rsidR="00000000" w:rsidRPr="00000000">
        <w:rPr>
          <w:rtl w:val="0"/>
        </w:rPr>
      </w:r>
    </w:p>
    <w:p w:rsidR="00000000" w:rsidDel="00000000" w:rsidP="00000000" w:rsidRDefault="00000000" w:rsidRPr="00000000" w14:paraId="00000052">
      <w:pPr>
        <w:pStyle w:val="Heading1"/>
        <w:jc w:val="left"/>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pStyle w:val="Heading1"/>
        <w:jc w:val="left"/>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p w:rsidR="00000000" w:rsidDel="00000000" w:rsidP="00000000" w:rsidRDefault="00000000" w:rsidRPr="00000000" w14:paraId="0000006E">
      <w:pPr>
        <w:pStyle w:val="Heading1"/>
        <w:jc w:val="left"/>
        <w:rPr/>
      </w:pPr>
      <w:r w:rsidDel="00000000" w:rsidR="00000000" w:rsidRPr="00000000">
        <w:rPr>
          <w:rtl w:val="0"/>
        </w:rPr>
      </w:r>
    </w:p>
    <w:p w:rsidR="00000000" w:rsidDel="00000000" w:rsidP="00000000" w:rsidRDefault="00000000" w:rsidRPr="00000000" w14:paraId="0000006F">
      <w:pPr>
        <w:pStyle w:val="Heading1"/>
        <w:jc w:val="left"/>
        <w:rPr/>
      </w:pPr>
      <w:r w:rsidDel="00000000" w:rsidR="00000000" w:rsidRPr="00000000">
        <w:rPr>
          <w:rtl w:val="0"/>
        </w:rPr>
      </w:r>
    </w:p>
    <w:p w:rsidR="00000000" w:rsidDel="00000000" w:rsidP="00000000" w:rsidRDefault="00000000" w:rsidRPr="00000000" w14:paraId="00000070">
      <w:pPr>
        <w:jc w:val="right"/>
        <w:rPr/>
      </w:pPr>
      <w:r w:rsidDel="00000000" w:rsidR="00000000" w:rsidRPr="00000000">
        <w:rPr>
          <w:rtl w:val="0"/>
        </w:rPr>
      </w:r>
    </w:p>
    <w:p w:rsidR="00000000" w:rsidDel="00000000" w:rsidP="00000000" w:rsidRDefault="00000000" w:rsidRPr="00000000" w14:paraId="00000071">
      <w:pPr>
        <w:jc w:val="right"/>
        <w:rPr/>
      </w:pPr>
      <w:r w:rsidDel="00000000" w:rsidR="00000000" w:rsidRPr="00000000">
        <w:rPr>
          <w:rtl w:val="0"/>
        </w:rPr>
      </w:r>
    </w:p>
    <w:p w:rsidR="00000000" w:rsidDel="00000000" w:rsidP="00000000" w:rsidRDefault="00000000" w:rsidRPr="00000000" w14:paraId="00000072">
      <w:pPr>
        <w:jc w:val="right"/>
        <w:rPr/>
      </w:pPr>
      <w:r w:rsidDel="00000000" w:rsidR="00000000" w:rsidRPr="00000000">
        <w:rPr>
          <w:rtl w:val="0"/>
        </w:rPr>
      </w:r>
    </w:p>
    <w:p w:rsidR="00000000" w:rsidDel="00000000" w:rsidP="00000000" w:rsidRDefault="00000000" w:rsidRPr="00000000" w14:paraId="00000073">
      <w:pPr>
        <w:jc w:val="right"/>
        <w:rPr/>
      </w:pPr>
      <w:r w:rsidDel="00000000" w:rsidR="00000000" w:rsidRPr="00000000">
        <w:rPr>
          <w:rtl w:val="0"/>
        </w:rPr>
        <w:t xml:space="preserve">1-қосымша</w:t>
      </w:r>
    </w:p>
    <w:p w:rsidR="00000000" w:rsidDel="00000000" w:rsidP="00000000" w:rsidRDefault="00000000" w:rsidRPr="00000000" w14:paraId="00000074">
      <w:pPr>
        <w:pStyle w:val="Heading1"/>
        <w:rPr/>
      </w:pPr>
      <w:r w:rsidDel="00000000" w:rsidR="00000000" w:rsidRPr="00000000">
        <w:rPr>
          <w:rtl w:val="0"/>
        </w:rPr>
      </w:r>
    </w:p>
    <w:p w:rsidR="00000000" w:rsidDel="00000000" w:rsidP="00000000" w:rsidRDefault="00000000" w:rsidRPr="00000000" w14:paraId="00000075">
      <w:pPr>
        <w:pStyle w:val="Heading1"/>
        <w:rPr/>
      </w:pPr>
      <w:r w:rsidDel="00000000" w:rsidR="00000000" w:rsidRPr="00000000">
        <w:rPr>
          <w:rtl w:val="0"/>
        </w:rPr>
        <w:t xml:space="preserve">Ауыр жағымсыз оқиғалар туралы хабарлау</w:t>
      </w:r>
    </w:p>
    <w:p w:rsidR="00000000" w:rsidDel="00000000" w:rsidP="00000000" w:rsidRDefault="00000000" w:rsidRPr="00000000" w14:paraId="00000076">
      <w:pPr>
        <w:rPr/>
      </w:pPr>
      <w:r w:rsidDel="00000000" w:rsidR="00000000" w:rsidRPr="00000000">
        <w:rPr>
          <w:rtl w:val="0"/>
        </w:rPr>
      </w:r>
    </w:p>
    <w:tbl>
      <w:tblPr>
        <w:tblStyle w:val="Table2"/>
        <w:tblW w:w="9039.0" w:type="dxa"/>
        <w:jc w:val="left"/>
        <w:tblLayout w:type="fixed"/>
        <w:tblLook w:val="0000"/>
      </w:tblPr>
      <w:tblGrid>
        <w:gridCol w:w="5637"/>
        <w:gridCol w:w="3402"/>
        <w:tblGridChange w:id="0">
          <w:tblGrid>
            <w:gridCol w:w="5637"/>
            <w:gridCol w:w="3402"/>
          </w:tblGrid>
        </w:tblGridChange>
      </w:tblGrid>
      <w:tr>
        <w:trPr>
          <w:cantSplit w:val="0"/>
          <w:tblHeader w:val="0"/>
        </w:trPr>
        <w:tc>
          <w:tcPr/>
          <w:p w:rsidR="00000000" w:rsidDel="00000000" w:rsidP="00000000" w:rsidRDefault="00000000" w:rsidRPr="00000000" w14:paraId="00000077">
            <w:pPr>
              <w:pStyle w:val="Title"/>
              <w:spacing w:after="60" w:before="60" w:line="240" w:lineRule="auto"/>
              <w:jc w:val="left"/>
              <w:rPr>
                <w:b w:val="0"/>
                <w:bCs w:val="0"/>
              </w:rPr>
            </w:pPr>
            <w:r w:rsidDel="00000000" w:rsidR="00000000" w:rsidRPr="00000000">
              <w:rPr>
                <w:b w:val="0"/>
                <w:bCs w:val="0"/>
                <w:rtl w:val="0"/>
              </w:rPr>
              <w:t xml:space="preserve">Бас зерттеуші:…………………………………..</w:t>
            </w:r>
          </w:p>
        </w:tc>
        <w:tc>
          <w:tcPr/>
          <w:p w:rsidR="00000000" w:rsidDel="00000000" w:rsidP="00000000" w:rsidRDefault="00000000" w:rsidRPr="00000000" w14:paraId="00000078">
            <w:pPr>
              <w:pStyle w:val="Title"/>
              <w:spacing w:after="60" w:before="60" w:line="240" w:lineRule="auto"/>
              <w:jc w:val="left"/>
              <w:rPr>
                <w:b w:val="0"/>
                <w:bCs w:val="0"/>
              </w:rPr>
            </w:pPr>
            <w:r w:rsidDel="00000000" w:rsidR="00000000" w:rsidRPr="00000000">
              <w:rPr>
                <w:b w:val="0"/>
                <w:bCs w:val="0"/>
                <w:rtl w:val="0"/>
              </w:rPr>
              <w:t xml:space="preserve">Сұраныс №</w:t>
            </w:r>
            <w:r w:rsidDel="00000000" w:rsidR="00000000" w:rsidRPr="00000000">
              <w:rPr>
                <w:b w:val="0"/>
                <w:bCs w:val="0"/>
                <w:rtl w:val="0"/>
              </w:rPr>
              <w:t xml:space="preserve"> /  - </w:t>
            </w:r>
          </w:p>
        </w:tc>
      </w:tr>
      <w:tr>
        <w:trPr>
          <w:cantSplit w:val="0"/>
          <w:tblHeader w:val="0"/>
        </w:trPr>
        <w:tc>
          <w:tcPr/>
          <w:p w:rsidR="00000000" w:rsidDel="00000000" w:rsidP="00000000" w:rsidRDefault="00000000" w:rsidRPr="00000000" w14:paraId="00000079">
            <w:pPr>
              <w:pStyle w:val="Title"/>
              <w:spacing w:after="60" w:before="60" w:line="240" w:lineRule="auto"/>
              <w:jc w:val="left"/>
              <w:rPr>
                <w:b w:val="0"/>
                <w:bCs w:val="0"/>
              </w:rPr>
            </w:pPr>
            <w:r w:rsidDel="00000000" w:rsidR="00000000" w:rsidRPr="00000000">
              <w:rPr>
                <w:b w:val="0"/>
                <w:bCs w:val="0"/>
                <w:rtl w:val="0"/>
              </w:rPr>
              <w:t xml:space="preserve">Аты-жөні:…………………………………………………….</w:t>
            </w:r>
          </w:p>
        </w:tc>
        <w:tc>
          <w:tcPr/>
          <w:p w:rsidR="00000000" w:rsidDel="00000000" w:rsidP="00000000" w:rsidRDefault="00000000" w:rsidRPr="00000000" w14:paraId="0000007A">
            <w:pPr>
              <w:pStyle w:val="Title"/>
              <w:spacing w:after="60" w:before="60" w:line="240" w:lineRule="auto"/>
              <w:jc w:val="left"/>
              <w:rPr>
                <w:b w:val="0"/>
                <w:bCs w:val="0"/>
              </w:rPr>
            </w:pPr>
            <w:r w:rsidDel="00000000" w:rsidR="00000000" w:rsidRPr="00000000">
              <w:rPr>
                <w:b w:val="0"/>
                <w:bCs w:val="0"/>
                <w:rtl w:val="0"/>
              </w:rPr>
              <w:t xml:space="preserve">Хаттама №:</w:t>
            </w:r>
          </w:p>
        </w:tc>
      </w:tr>
      <w:tr>
        <w:trPr>
          <w:cantSplit w:val="0"/>
          <w:tblHeader w:val="0"/>
        </w:trPr>
        <w:tc>
          <w:tcPr/>
          <w:p w:rsidR="00000000" w:rsidDel="00000000" w:rsidP="00000000" w:rsidRDefault="00000000" w:rsidRPr="00000000" w14:paraId="0000007B">
            <w:pPr>
              <w:pStyle w:val="Title"/>
              <w:spacing w:after="60" w:before="60" w:line="240" w:lineRule="auto"/>
              <w:jc w:val="left"/>
              <w:rPr>
                <w:b w:val="0"/>
                <w:bCs w:val="0"/>
              </w:rPr>
            </w:pPr>
            <w:r w:rsidDel="00000000" w:rsidR="00000000" w:rsidRPr="00000000">
              <w:rPr>
                <w:rtl w:val="0"/>
              </w:rPr>
            </w:r>
          </w:p>
          <w:p w:rsidR="00000000" w:rsidDel="00000000" w:rsidP="00000000" w:rsidRDefault="00000000" w:rsidRPr="00000000" w14:paraId="0000007C">
            <w:pPr>
              <w:pStyle w:val="Title"/>
              <w:spacing w:after="60" w:before="60" w:line="240" w:lineRule="auto"/>
              <w:jc w:val="left"/>
              <w:rPr>
                <w:b w:val="0"/>
                <w:bCs w:val="0"/>
              </w:rPr>
            </w:pPr>
            <w:r w:rsidDel="00000000" w:rsidR="00000000" w:rsidRPr="00000000">
              <w:rPr>
                <w:b w:val="0"/>
                <w:bCs w:val="0"/>
                <w:rtl w:val="0"/>
              </w:rPr>
              <w:t xml:space="preserve">Зерттелетін өнім немесе Зерттелетін дәрілік препарат атауы ………………………………………………</w:t>
            </w:r>
          </w:p>
        </w:tc>
        <w:tc>
          <w:tcPr>
            <w:tcBorders>
              <w:top w:color="000000" w:space="0" w:sz="4" w:val="single"/>
              <w:left w:color="000000" w:space="0" w:sz="4" w:val="single"/>
              <w:right w:color="000000" w:space="0" w:sz="4" w:val="single"/>
            </w:tcBorders>
          </w:tcPr>
          <w:p w:rsidR="00000000" w:rsidDel="00000000" w:rsidP="00000000" w:rsidRDefault="00000000" w:rsidRPr="00000000" w14:paraId="0000007D">
            <w:pPr>
              <w:pStyle w:val="Title"/>
              <w:spacing w:after="60" w:before="60" w:line="240" w:lineRule="auto"/>
              <w:jc w:val="left"/>
              <w:rPr>
                <w:b w:val="0"/>
                <w:bCs w:val="0"/>
              </w:rPr>
            </w:pPr>
            <w:r w:rsidDel="00000000" w:rsidR="00000000" w:rsidRPr="00000000">
              <w:rPr>
                <w:b w:val="0"/>
                <w:bCs w:val="0"/>
                <w:rtl w:val="0"/>
              </w:rPr>
              <w:t xml:space="preserve">Хабарлама күні:…………</w:t>
            </w:r>
          </w:p>
          <w:p w:rsidR="00000000" w:rsidDel="00000000" w:rsidP="00000000" w:rsidRDefault="00000000" w:rsidRPr="00000000" w14:paraId="0000007E">
            <w:pPr>
              <w:pStyle w:val="Title"/>
              <w:spacing w:after="60" w:before="60" w:line="240" w:lineRule="auto"/>
              <w:jc w:val="left"/>
              <w:rPr>
                <w:b w:val="0"/>
                <w:bCs w:val="0"/>
              </w:rPr>
            </w:pPr>
            <w:r w:rsidDel="00000000" w:rsidR="00000000" w:rsidRPr="00000000">
              <w:rPr>
                <w:b w:val="0"/>
                <w:bCs w:val="0"/>
                <w:rtl w:val="0"/>
              </w:rPr>
              <w:t xml:space="preserve"> бірін.  қайтал.</w:t>
            </w:r>
          </w:p>
          <w:p w:rsidR="00000000" w:rsidDel="00000000" w:rsidP="00000000" w:rsidRDefault="00000000" w:rsidRPr="00000000" w14:paraId="0000007F">
            <w:pPr>
              <w:pStyle w:val="Title"/>
              <w:spacing w:after="60" w:before="60" w:line="240" w:lineRule="auto"/>
              <w:jc w:val="left"/>
              <w:rPr>
                <w:b w:val="0"/>
                <w:bCs w:val="0"/>
              </w:rPr>
            </w:pPr>
            <w:r w:rsidDel="00000000" w:rsidR="00000000" w:rsidRPr="00000000">
              <w:rPr>
                <w:b w:val="0"/>
                <w:bCs w:val="0"/>
                <w:rtl w:val="0"/>
              </w:rPr>
              <w:t xml:space="preserve">Шығу күні:……………</w:t>
            </w:r>
          </w:p>
        </w:tc>
      </w:tr>
      <w:tr>
        <w:trPr>
          <w:cantSplit w:val="0"/>
          <w:tblHeader w:val="0"/>
        </w:trPr>
        <w:tc>
          <w:tcPr/>
          <w:p w:rsidR="00000000" w:rsidDel="00000000" w:rsidP="00000000" w:rsidRDefault="00000000" w:rsidRPr="00000000" w14:paraId="00000080">
            <w:pPr>
              <w:pStyle w:val="Title"/>
              <w:spacing w:after="60" w:before="60" w:line="240" w:lineRule="auto"/>
              <w:jc w:val="left"/>
              <w:rPr>
                <w:b w:val="0"/>
                <w:bCs w:val="0"/>
              </w:rPr>
            </w:pPr>
            <w:r w:rsidDel="00000000" w:rsidR="00000000" w:rsidRPr="00000000">
              <w:rPr>
                <w:b w:val="0"/>
                <w:bCs w:val="0"/>
                <w:rtl w:val="0"/>
              </w:rPr>
              <w:t xml:space="preserve">Демеуші:……………………………………………………</w:t>
            </w:r>
          </w:p>
        </w:tc>
        <w:tc>
          <w:tcPr>
            <w:tcBorders>
              <w:left w:color="000000" w:space="0" w:sz="4" w:val="single"/>
              <w:right w:color="000000" w:space="0" w:sz="4" w:val="single"/>
            </w:tcBorders>
          </w:tcPr>
          <w:p w:rsidR="00000000" w:rsidDel="00000000" w:rsidP="00000000" w:rsidRDefault="00000000" w:rsidRPr="00000000" w14:paraId="00000081">
            <w:pPr>
              <w:pStyle w:val="Title"/>
              <w:spacing w:after="60" w:before="60" w:line="240" w:lineRule="auto"/>
              <w:jc w:val="left"/>
              <w:rPr>
                <w:b w:val="0"/>
                <w:bCs w:val="0"/>
              </w:rPr>
            </w:pPr>
            <w:r w:rsidDel="00000000" w:rsidR="00000000" w:rsidRPr="00000000">
              <w:rPr>
                <w:b w:val="0"/>
                <w:bCs w:val="0"/>
                <w:rtl w:val="0"/>
              </w:rPr>
              <w:t xml:space="preserve">Біріншілік қолдану күні:</w:t>
            </w:r>
          </w:p>
          <w:p w:rsidR="00000000" w:rsidDel="00000000" w:rsidP="00000000" w:rsidRDefault="00000000" w:rsidRPr="00000000" w14:paraId="00000082">
            <w:pPr>
              <w:pStyle w:val="Title"/>
              <w:spacing w:after="60" w:line="240" w:lineRule="auto"/>
              <w:jc w:val="left"/>
              <w:rPr>
                <w:b w:val="0"/>
                <w:bCs w:val="0"/>
              </w:rPr>
            </w:pPr>
            <w:r w:rsidDel="00000000" w:rsidR="00000000" w:rsidRPr="00000000">
              <w:rPr>
                <w:b w:val="0"/>
                <w:bCs w:val="0"/>
                <w:rtl w:val="0"/>
              </w:rPr>
              <w:t xml:space="preserve">…………………………..</w:t>
            </w:r>
          </w:p>
        </w:tc>
      </w:tr>
      <w:tr>
        <w:trPr>
          <w:cantSplit w:val="0"/>
          <w:tblHeader w:val="0"/>
        </w:trPr>
        <w:tc>
          <w:tcPr/>
          <w:p w:rsidR="00000000" w:rsidDel="00000000" w:rsidP="00000000" w:rsidRDefault="00000000" w:rsidRPr="00000000" w14:paraId="00000083">
            <w:pPr>
              <w:pStyle w:val="Title"/>
              <w:spacing w:after="60" w:before="60" w:line="240" w:lineRule="auto"/>
              <w:jc w:val="left"/>
              <w:rPr>
                <w:b w:val="0"/>
                <w:bCs w:val="0"/>
              </w:rPr>
            </w:pPr>
            <w:r w:rsidDel="00000000" w:rsidR="00000000" w:rsidRPr="00000000">
              <w:rPr>
                <w:rtl w:val="0"/>
              </w:rPr>
            </w:r>
          </w:p>
        </w:tc>
        <w:tc>
          <w:tcPr>
            <w:tcBorders>
              <w:left w:color="000000" w:space="0" w:sz="4" w:val="single"/>
              <w:bottom w:color="000000" w:space="0" w:sz="4" w:val="single"/>
              <w:right w:color="000000" w:space="0" w:sz="4" w:val="single"/>
            </w:tcBorders>
          </w:tcPr>
          <w:p w:rsidR="00000000" w:rsidDel="00000000" w:rsidP="00000000" w:rsidRDefault="00000000" w:rsidRPr="00000000" w14:paraId="00000084">
            <w:pPr>
              <w:pStyle w:val="Title"/>
              <w:spacing w:after="60" w:before="60" w:line="240" w:lineRule="auto"/>
              <w:jc w:val="left"/>
              <w:rPr>
                <w:b w:val="0"/>
                <w:bCs w:val="0"/>
              </w:rPr>
            </w:pPr>
            <w:r w:rsidDel="00000000" w:rsidR="00000000" w:rsidRPr="00000000">
              <w:rPr>
                <w:rtl w:val="0"/>
              </w:rPr>
            </w:r>
          </w:p>
        </w:tc>
      </w:tr>
    </w:tbl>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12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r>
    </w:p>
    <w:tbl>
      <w:tblPr>
        <w:tblStyle w:val="Table3"/>
        <w:tblW w:w="8897.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888"/>
        <w:gridCol w:w="301"/>
        <w:gridCol w:w="1395"/>
        <w:gridCol w:w="644"/>
        <w:gridCol w:w="2669"/>
        <w:tblGridChange w:id="0">
          <w:tblGrid>
            <w:gridCol w:w="3888"/>
            <w:gridCol w:w="301"/>
            <w:gridCol w:w="1395"/>
            <w:gridCol w:w="644"/>
            <w:gridCol w:w="2669"/>
          </w:tblGrid>
        </w:tblGridChange>
      </w:tblGrid>
      <w:tr>
        <w:trPr>
          <w:cantSplit w:val="0"/>
          <w:tblHeader w:val="0"/>
        </w:trPr>
        <w:tc>
          <w:tcPr/>
          <w:p w:rsidR="00000000" w:rsidDel="00000000" w:rsidP="00000000" w:rsidRDefault="00000000" w:rsidRPr="00000000" w14:paraId="00000086">
            <w:pPr>
              <w:spacing w:after="60" w:before="60" w:lineRule="auto"/>
              <w:rPr/>
            </w:pPr>
            <w:r w:rsidDel="00000000" w:rsidR="00000000" w:rsidRPr="00000000">
              <w:rPr>
                <w:rtl w:val="0"/>
              </w:rPr>
              <w:t xml:space="preserve">Қатысушының нөмірі мен инициалдары:</w:t>
            </w:r>
          </w:p>
        </w:tc>
        <w:tc>
          <w:tcPr>
            <w:gridSpan w:val="2"/>
          </w:tcPr>
          <w:p w:rsidR="00000000" w:rsidDel="00000000" w:rsidP="00000000" w:rsidRDefault="00000000" w:rsidRPr="00000000" w14:paraId="00000087">
            <w:pPr>
              <w:spacing w:after="60" w:before="60" w:lineRule="auto"/>
              <w:rPr/>
            </w:pPr>
            <w:r w:rsidDel="00000000" w:rsidR="00000000" w:rsidRPr="00000000">
              <w:rPr>
                <w:rtl w:val="0"/>
              </w:rPr>
              <w:t xml:space="preserve">Жасы:</w:t>
            </w:r>
          </w:p>
        </w:tc>
        <w:tc>
          <w:tcPr>
            <w:gridSpan w:val="2"/>
          </w:tcPr>
          <w:p w:rsidR="00000000" w:rsidDel="00000000" w:rsidP="00000000" w:rsidRDefault="00000000" w:rsidRPr="00000000" w14:paraId="00000089">
            <w:pPr>
              <w:spacing w:after="60" w:before="60" w:lineRule="auto"/>
              <w:rPr/>
            </w:pPr>
            <w:r w:rsidDel="00000000" w:rsidR="00000000" w:rsidRPr="00000000">
              <w:rPr>
                <w:b w:val="1"/>
                <w:bCs w:val="1"/>
                <w:rtl w:val="0"/>
              </w:rPr>
              <w:t xml:space="preserve"> </w:t>
            </w:r>
            <w:r w:rsidDel="00000000" w:rsidR="00000000" w:rsidRPr="00000000">
              <w:rPr>
                <w:rtl w:val="0"/>
              </w:rPr>
              <w:t xml:space="preserve">Ер          </w:t>
            </w:r>
            <w:r w:rsidDel="00000000" w:rsidR="00000000" w:rsidRPr="00000000">
              <w:rPr>
                <w:b w:val="1"/>
                <w:bCs w:val="1"/>
                <w:rtl w:val="0"/>
              </w:rPr>
              <w:t xml:space="preserve"> </w:t>
            </w:r>
            <w:r w:rsidDel="00000000" w:rsidR="00000000" w:rsidRPr="00000000">
              <w:rPr>
                <w:rtl w:val="0"/>
              </w:rPr>
              <w:t xml:space="preserve">Әйел</w:t>
            </w:r>
          </w:p>
        </w:tc>
      </w:tr>
      <w:tr>
        <w:trPr>
          <w:cantSplit w:val="0"/>
          <w:tblHeader w:val="0"/>
        </w:trPr>
        <w:tc>
          <w:tcPr>
            <w:gridSpan w:val="2"/>
          </w:tcPr>
          <w:p w:rsidR="00000000" w:rsidDel="00000000" w:rsidP="00000000" w:rsidRDefault="00000000" w:rsidRPr="00000000" w14:paraId="0000008B">
            <w:pPr>
              <w:rPr/>
            </w:pPr>
            <w:r w:rsidDel="00000000" w:rsidR="00000000" w:rsidRPr="00000000">
              <w:rPr>
                <w:rtl w:val="0"/>
              </w:rPr>
              <w:t xml:space="preserve">Қысқаша ауру тарихы:</w:t>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pPr>
            <w:r w:rsidDel="00000000" w:rsidR="00000000" w:rsidRPr="00000000">
              <w:rPr>
                <w:rtl w:val="0"/>
              </w:rPr>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tl w:val="0"/>
              </w:rPr>
            </w:r>
          </w:p>
        </w:tc>
        <w:tc>
          <w:tcPr>
            <w:gridSpan w:val="3"/>
          </w:tcPr>
          <w:p w:rsidR="00000000" w:rsidDel="00000000" w:rsidP="00000000" w:rsidRDefault="00000000" w:rsidRPr="00000000" w14:paraId="00000092">
            <w:pPr>
              <w:rPr/>
            </w:pPr>
            <w:r w:rsidDel="00000000" w:rsidR="00000000" w:rsidRPr="00000000">
              <w:rPr>
                <w:rtl w:val="0"/>
              </w:rPr>
              <w:t xml:space="preserve">Зертханалық мәліметтер:</w:t>
            </w:r>
          </w:p>
        </w:tc>
      </w:tr>
      <w:tr>
        <w:trPr>
          <w:cantSplit w:val="0"/>
          <w:tblHeader w:val="0"/>
        </w:trPr>
        <w:tc>
          <w:tcPr>
            <w:gridSpan w:val="2"/>
          </w:tcPr>
          <w:p w:rsidR="00000000" w:rsidDel="00000000" w:rsidP="00000000" w:rsidRDefault="00000000" w:rsidRPr="00000000" w14:paraId="00000095">
            <w:pPr>
              <w:rPr/>
            </w:pPr>
            <w:r w:rsidDel="00000000" w:rsidR="00000000" w:rsidRPr="00000000">
              <w:rPr>
                <w:rtl w:val="0"/>
              </w:rPr>
              <w:t xml:space="preserve">АЖО:</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rPr>
                <w:rtl w:val="0"/>
              </w:rPr>
            </w:r>
          </w:p>
        </w:tc>
        <w:tc>
          <w:tcPr>
            <w:gridSpan w:val="3"/>
          </w:tcPr>
          <w:p w:rsidR="00000000" w:rsidDel="00000000" w:rsidP="00000000" w:rsidRDefault="00000000" w:rsidRPr="00000000" w14:paraId="00000099">
            <w:pPr>
              <w:rPr/>
            </w:pPr>
            <w:r w:rsidDel="00000000" w:rsidR="00000000" w:rsidRPr="00000000">
              <w:rPr>
                <w:rtl w:val="0"/>
              </w:rPr>
              <w:t xml:space="preserve">Емдеу:</w:t>
            </w:r>
          </w:p>
          <w:p w:rsidR="00000000" w:rsidDel="00000000" w:rsidP="00000000" w:rsidRDefault="00000000" w:rsidRPr="00000000" w14:paraId="0000009A">
            <w:pPr>
              <w:rPr/>
            </w:pPr>
            <w:r w:rsidDel="00000000" w:rsidR="00000000" w:rsidRPr="00000000">
              <w:rPr>
                <w:rtl w:val="0"/>
              </w:rPr>
            </w:r>
          </w:p>
          <w:p w:rsidR="00000000" w:rsidDel="00000000" w:rsidP="00000000" w:rsidRDefault="00000000" w:rsidRPr="00000000" w14:paraId="0000009B">
            <w:pPr>
              <w:rPr/>
            </w:pPr>
            <w:r w:rsidDel="00000000" w:rsidR="00000000" w:rsidRPr="00000000">
              <w:rPr>
                <w:rtl w:val="0"/>
              </w:rPr>
              <w:t xml:space="preserve">Нәтиже:</w:t>
            </w:r>
            <w:r w:rsidDel="00000000" w:rsidR="00000000" w:rsidRPr="00000000">
              <w:rPr>
                <w:b w:val="1"/>
                <w:bCs w:val="1"/>
                <w:rtl w:val="0"/>
              </w:rPr>
              <w:t xml:space="preserve"> </w:t>
            </w:r>
            <w:r w:rsidDel="00000000" w:rsidR="00000000" w:rsidRPr="00000000">
              <w:rPr>
                <w:rtl w:val="0"/>
              </w:rPr>
              <w:t xml:space="preserve">қалпына келтіру</w:t>
            </w:r>
          </w:p>
          <w:p w:rsidR="00000000" w:rsidDel="00000000" w:rsidP="00000000" w:rsidRDefault="00000000" w:rsidRPr="00000000" w14:paraId="0000009C">
            <w:pPr>
              <w:rPr/>
            </w:pPr>
            <w:r w:rsidDel="00000000" w:rsidR="00000000" w:rsidRPr="00000000">
              <w:rPr>
                <w:rtl w:val="0"/>
              </w:rPr>
              <w:t xml:space="preserve">      </w:t>
            </w:r>
            <w:r w:rsidDel="00000000" w:rsidR="00000000" w:rsidRPr="00000000">
              <w:rPr>
                <w:b w:val="1"/>
                <w:bCs w:val="1"/>
                <w:rtl w:val="0"/>
              </w:rPr>
              <w:t xml:space="preserve"> </w:t>
            </w:r>
            <w:r w:rsidDel="00000000" w:rsidR="00000000" w:rsidRPr="00000000">
              <w:rPr>
                <w:rtl w:val="0"/>
              </w:rPr>
              <w:t xml:space="preserve">жалғасы</w:t>
            </w:r>
          </w:p>
        </w:tc>
      </w:tr>
      <w:tr>
        <w:trPr>
          <w:cantSplit w:val="0"/>
          <w:tblHeader w:val="0"/>
        </w:trPr>
        <w:tc>
          <w:tcPr>
            <w:gridSpan w:val="2"/>
          </w:tcPr>
          <w:p w:rsidR="00000000" w:rsidDel="00000000" w:rsidP="00000000" w:rsidRDefault="00000000" w:rsidRPr="00000000" w14:paraId="0000009F">
            <w:pPr>
              <w:rPr/>
            </w:pPr>
            <w:r w:rsidDel="00000000" w:rsidR="00000000" w:rsidRPr="00000000">
              <w:rPr>
                <w:rtl w:val="0"/>
              </w:rPr>
              <w:t xml:space="preserve">ауырлық:</w:t>
            </w:r>
          </w:p>
          <w:p w:rsidR="00000000" w:rsidDel="00000000" w:rsidP="00000000" w:rsidRDefault="00000000" w:rsidRPr="00000000" w14:paraId="000000A0">
            <w:pPr>
              <w:rPr/>
            </w:pPr>
            <w:r w:rsidDel="00000000" w:rsidR="00000000" w:rsidRPr="00000000">
              <w:rPr>
                <w:rtl w:val="0"/>
              </w:rPr>
              <w:t xml:space="preserve"> Өлім</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w:t>
            </w:r>
            <w:r w:rsidDel="00000000" w:rsidR="00000000" w:rsidRPr="00000000">
              <w:rPr>
                <w:i w:val="0"/>
                <w:iCs w:val="0"/>
                <w:smallCaps w:val="0"/>
                <w:strike w:val="0"/>
                <w:color w:val="000000"/>
                <w:u w:val="none"/>
                <w:shd w:fill="auto" w:val="clear"/>
                <w:vertAlign w:val="baseline"/>
                <w:rtl w:val="0"/>
              </w:rPr>
              <w:t xml:space="preserve">Өмірге қауіп</w:t>
            </w:r>
          </w:p>
          <w:p w:rsidR="00000000" w:rsidDel="00000000" w:rsidP="00000000" w:rsidRDefault="00000000" w:rsidRPr="00000000" w14:paraId="000000A2">
            <w:pPr>
              <w:rPr/>
            </w:pPr>
            <w:r w:rsidDel="00000000" w:rsidR="00000000" w:rsidRPr="00000000">
              <w:rPr>
                <w:rtl w:val="0"/>
              </w:rPr>
              <w:t xml:space="preserve"> Госпитализация – </w:t>
            </w:r>
            <w:r w:rsidDel="00000000" w:rsidR="00000000" w:rsidRPr="00000000">
              <w:rPr>
                <w:rtl w:val="0"/>
              </w:rPr>
              <w:t xml:space="preserve">⚪ бірінші рет</w:t>
            </w:r>
          </w:p>
          <w:p w:rsidR="00000000" w:rsidDel="00000000" w:rsidP="00000000" w:rsidRDefault="00000000" w:rsidRPr="00000000" w14:paraId="000000A3">
            <w:pPr>
              <w:rPr/>
            </w:pPr>
            <w:r w:rsidDel="00000000" w:rsidR="00000000" w:rsidRPr="00000000">
              <w:rPr>
                <w:rtl w:val="0"/>
              </w:rPr>
              <w:t xml:space="preserve">                                    </w:t>
            </w:r>
            <w:r w:rsidDel="00000000" w:rsidR="00000000" w:rsidRPr="00000000">
              <w:rPr>
                <w:rtl w:val="0"/>
              </w:rPr>
              <w:t xml:space="preserve">⚪ ұзарту</w:t>
            </w:r>
          </w:p>
          <w:p w:rsidR="00000000" w:rsidDel="00000000" w:rsidP="00000000" w:rsidRDefault="00000000" w:rsidRPr="00000000" w14:paraId="000000A4">
            <w:pPr>
              <w:rPr/>
            </w:pPr>
            <w:r w:rsidDel="00000000" w:rsidR="00000000" w:rsidRPr="00000000">
              <w:rPr>
                <w:rtl w:val="0"/>
              </w:rPr>
              <w:t xml:space="preserve"></w:t>
            </w:r>
            <w:r w:rsidDel="00000000" w:rsidR="00000000" w:rsidRPr="00000000">
              <w:rPr>
                <w:rtl w:val="0"/>
              </w:rPr>
              <w:t xml:space="preserve">Мүгедектік</w:t>
            </w:r>
          </w:p>
          <w:p w:rsidR="00000000" w:rsidDel="00000000" w:rsidP="00000000" w:rsidRDefault="00000000" w:rsidRPr="00000000" w14:paraId="000000A5">
            <w:pPr>
              <w:rPr/>
            </w:pPr>
            <w:r w:rsidDel="00000000" w:rsidR="00000000" w:rsidRPr="00000000">
              <w:rPr>
                <w:rtl w:val="0"/>
              </w:rPr>
              <w:t xml:space="preserve">Туа біткен аномалиялар</w:t>
            </w:r>
          </w:p>
          <w:p w:rsidR="00000000" w:rsidDel="00000000" w:rsidP="00000000" w:rsidRDefault="00000000" w:rsidRPr="00000000" w14:paraId="000000A6">
            <w:pPr>
              <w:rPr/>
            </w:pPr>
            <w:r w:rsidDel="00000000" w:rsidR="00000000" w:rsidRPr="00000000">
              <w:rPr>
                <w:rtl w:val="0"/>
              </w:rPr>
              <w:t xml:space="preserve"> Басқалар…………………………</w:t>
            </w:r>
          </w:p>
        </w:tc>
        <w:tc>
          <w:tcPr>
            <w:gridSpan w:val="3"/>
          </w:tcPr>
          <w:p w:rsidR="00000000" w:rsidDel="00000000" w:rsidP="00000000" w:rsidRDefault="00000000" w:rsidRPr="00000000" w14:paraId="000000A8">
            <w:pPr>
              <w:rPr/>
            </w:pPr>
            <w:r w:rsidDel="00000000" w:rsidR="00000000" w:rsidRPr="00000000">
              <w:rPr>
                <w:rtl w:val="0"/>
              </w:rPr>
              <w:t xml:space="preserve">⚪ </w:t>
            </w:r>
            <w:r w:rsidDel="00000000" w:rsidR="00000000" w:rsidRPr="00000000">
              <w:rPr>
                <w:rtl w:val="0"/>
              </w:rPr>
              <w:t xml:space="preserve">Дәрілік зат болып табылмайтын</w:t>
            </w:r>
            <w:r w:rsidDel="00000000" w:rsidR="00000000" w:rsidRPr="00000000">
              <w:rPr>
                <w:rtl w:val="0"/>
              </w:rPr>
              <w:t xml:space="preserve"> зерттелетін өнім ⚪ Құрылғы ⚪ Зерттеу -мен байланыс</w:t>
            </w:r>
          </w:p>
          <w:p w:rsidR="00000000" w:rsidDel="00000000" w:rsidP="00000000" w:rsidRDefault="00000000" w:rsidRPr="00000000" w14:paraId="000000A9">
            <w:pPr>
              <w:rPr/>
            </w:pPr>
            <w:r w:rsidDel="00000000" w:rsidR="00000000" w:rsidRPr="00000000">
              <w:rPr>
                <w:rtl w:val="0"/>
              </w:rPr>
              <w:t xml:space="preserve"> Қатысты емес</w:t>
            </w:r>
          </w:p>
          <w:p w:rsidR="00000000" w:rsidDel="00000000" w:rsidP="00000000" w:rsidRDefault="00000000" w:rsidRPr="00000000" w14:paraId="000000AA">
            <w:pPr>
              <w:rPr/>
            </w:pPr>
            <w:r w:rsidDel="00000000" w:rsidR="00000000" w:rsidRPr="00000000">
              <w:rPr>
                <w:rtl w:val="0"/>
              </w:rPr>
              <w:t xml:space="preserve"> мүмкін</w:t>
            </w:r>
          </w:p>
          <w:p w:rsidR="00000000" w:rsidDel="00000000" w:rsidP="00000000" w:rsidRDefault="00000000" w:rsidRPr="00000000" w14:paraId="000000AB">
            <w:pPr>
              <w:rPr/>
            </w:pPr>
            <w:r w:rsidDel="00000000" w:rsidR="00000000" w:rsidRPr="00000000">
              <w:rPr>
                <w:rtl w:val="0"/>
              </w:rPr>
              <w:t xml:space="preserve"> мүмкін</w:t>
            </w:r>
          </w:p>
          <w:p w:rsidR="00000000" w:rsidDel="00000000" w:rsidP="00000000" w:rsidRDefault="00000000" w:rsidRPr="00000000" w14:paraId="000000AC">
            <w:pPr>
              <w:rPr/>
            </w:pPr>
            <w:r w:rsidDel="00000000" w:rsidR="00000000" w:rsidRPr="00000000">
              <w:rPr>
                <w:rtl w:val="0"/>
              </w:rPr>
              <w:t xml:space="preserve"> міндетті түрде байланысты</w:t>
            </w:r>
          </w:p>
          <w:p w:rsidR="00000000" w:rsidDel="00000000" w:rsidP="00000000" w:rsidRDefault="00000000" w:rsidRPr="00000000" w14:paraId="000000AD">
            <w:pPr>
              <w:rPr/>
            </w:pPr>
            <w:r w:rsidDel="00000000" w:rsidR="00000000" w:rsidRPr="00000000">
              <w:rPr>
                <w:rtl w:val="0"/>
              </w:rPr>
              <w:t xml:space="preserve"> белгісіз</w:t>
            </w:r>
          </w:p>
        </w:tc>
      </w:tr>
      <w:tr>
        <w:trPr>
          <w:cantSplit w:val="0"/>
          <w:tblHeader w:val="0"/>
        </w:trPr>
        <w:tc>
          <w:tcPr>
            <w:gridSpan w:val="2"/>
            <w:tcBorders>
              <w:top w:color="000000" w:space="0" w:sz="4" w:val="single"/>
              <w:bottom w:color="000000" w:space="0" w:sz="0" w:val="nil"/>
              <w:right w:color="000000" w:space="0" w:sz="0" w:val="nil"/>
            </w:tcBorders>
          </w:tcPr>
          <w:p w:rsidR="00000000" w:rsidDel="00000000" w:rsidP="00000000" w:rsidRDefault="00000000" w:rsidRPr="00000000" w14:paraId="000000B0">
            <w:pPr>
              <w:spacing w:before="120" w:lineRule="auto"/>
              <w:rPr/>
            </w:pPr>
            <w:r w:rsidDel="00000000" w:rsidR="00000000" w:rsidRPr="00000000">
              <w:rPr>
                <w:rtl w:val="0"/>
              </w:rPr>
              <w:t xml:space="preserve">Зерттеу протоколына ұсынылатын өзгерістер?</w:t>
            </w:r>
          </w:p>
        </w:tc>
        <w:tc>
          <w:tcPr>
            <w:gridSpan w:val="3"/>
            <w:tcBorders>
              <w:top w:color="000000" w:space="0" w:sz="4" w:val="single"/>
              <w:left w:color="000000" w:space="0" w:sz="0" w:val="nil"/>
              <w:bottom w:color="000000" w:space="0" w:sz="0" w:val="nil"/>
            </w:tcBorders>
          </w:tcPr>
          <w:p w:rsidR="00000000" w:rsidDel="00000000" w:rsidP="00000000" w:rsidRDefault="00000000" w:rsidRPr="00000000" w14:paraId="000000B2">
            <w:pPr>
              <w:spacing w:before="120" w:lineRule="auto"/>
              <w:rPr/>
            </w:pPr>
            <w:r w:rsidDel="00000000" w:rsidR="00000000" w:rsidRPr="00000000">
              <w:rPr>
                <w:rtl w:val="0"/>
              </w:rPr>
              <w:t xml:space="preserve"> Жоқ  Иә, ұсыныстарды тіркеңіз</w:t>
            </w:r>
          </w:p>
        </w:tc>
      </w:tr>
      <w:tr>
        <w:trPr>
          <w:cantSplit w:val="0"/>
          <w:tblHeader w:val="0"/>
        </w:trPr>
        <w:tc>
          <w:tcPr>
            <w:gridSpan w:val="2"/>
            <w:tcBorders>
              <w:top w:color="000000" w:space="0" w:sz="0" w:val="nil"/>
              <w:bottom w:color="000000" w:space="0" w:sz="4" w:val="single"/>
              <w:right w:color="000000" w:space="0" w:sz="0" w:val="nil"/>
            </w:tcBorders>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rtl w:val="0"/>
              </w:rPr>
              <w:t xml:space="preserve">Ақпараттық параққа ұсынылатын өзгерістер</w:t>
            </w:r>
            <w:r w:rsidDel="00000000" w:rsidR="00000000" w:rsidRPr="00000000">
              <w:rPr>
                <w:i w:val="0"/>
                <w:iCs w:val="0"/>
                <w:smallCaps w:val="0"/>
                <w:strike w:val="0"/>
                <w:color w:val="000000"/>
                <w:u w:val="none"/>
                <w:shd w:fill="auto" w:val="clear"/>
                <w:vertAlign w:val="baseline"/>
                <w:rtl w:val="0"/>
              </w:rPr>
              <w:t xml:space="preserve">?</w:t>
            </w:r>
          </w:p>
        </w:tc>
        <w:tc>
          <w:tcPr>
            <w:gridSpan w:val="3"/>
            <w:tcBorders>
              <w:top w:color="000000" w:space="0" w:sz="0" w:val="nil"/>
              <w:left w:color="000000" w:space="0" w:sz="0" w:val="nil"/>
              <w:bottom w:color="000000" w:space="0" w:sz="4" w:val="single"/>
            </w:tcBorders>
          </w:tcPr>
          <w:p w:rsidR="00000000" w:rsidDel="00000000" w:rsidP="00000000" w:rsidRDefault="00000000" w:rsidRPr="00000000" w14:paraId="000000B7">
            <w:pPr>
              <w:spacing w:before="120" w:lineRule="auto"/>
              <w:rPr/>
            </w:pPr>
            <w:r w:rsidDel="00000000" w:rsidR="00000000" w:rsidRPr="00000000">
              <w:rPr>
                <w:rtl w:val="0"/>
              </w:rPr>
              <w:t xml:space="preserve"> Жоқ  Иә, ұсыныстарды тіркеңіз</w:t>
            </w:r>
          </w:p>
        </w:tc>
      </w:tr>
      <w:tr>
        <w:trPr>
          <w:cantSplit w:val="0"/>
          <w:tblHeader w:val="0"/>
        </w:trPr>
        <w:tc>
          <w:tcPr>
            <w:gridSpan w:val="4"/>
            <w:tcBorders>
              <w:right w:color="000000" w:space="0" w:sz="0" w:val="nil"/>
            </w:tcBorders>
          </w:tcPr>
          <w:p w:rsidR="00000000" w:rsidDel="00000000" w:rsidP="00000000" w:rsidRDefault="00000000" w:rsidRPr="00000000" w14:paraId="000000BA">
            <w:pPr>
              <w:spacing w:before="120" w:lineRule="auto"/>
              <w:rPr/>
            </w:pPr>
            <w:r w:rsidDel="00000000" w:rsidR="00000000" w:rsidRPr="00000000">
              <w:rPr>
                <w:rtl w:val="0"/>
              </w:rPr>
              <w:t xml:space="preserve">Қаралған:…………………………………………………</w:t>
            </w:r>
          </w:p>
          <w:p w:rsidR="00000000" w:rsidDel="00000000" w:rsidP="00000000" w:rsidRDefault="00000000" w:rsidRPr="00000000" w14:paraId="000000BB">
            <w:pPr>
              <w:rPr/>
            </w:pPr>
            <w:r w:rsidDel="00000000" w:rsidR="00000000" w:rsidRPr="00000000">
              <w:rPr>
                <w:rtl w:val="0"/>
              </w:rPr>
              <w:t xml:space="preserve">Түсініктемелер:……………………………………………………………………………………………………………………</w:t>
            </w:r>
          </w:p>
          <w:p w:rsidR="00000000" w:rsidDel="00000000" w:rsidP="00000000" w:rsidRDefault="00000000" w:rsidRPr="00000000" w14:paraId="000000BC">
            <w:pPr>
              <w:rPr/>
            </w:pPr>
            <w:r w:rsidDel="00000000" w:rsidR="00000000" w:rsidRPr="00000000">
              <w:rPr>
                <w:rtl w:val="0"/>
              </w:rPr>
            </w:r>
          </w:p>
        </w:tc>
        <w:tc>
          <w:tcPr>
            <w:tcBorders>
              <w:left w:color="000000" w:space="0" w:sz="0" w:val="nil"/>
            </w:tcBorders>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Күні:……………</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120" w:line="240" w:lineRule="auto"/>
              <w:ind w:left="0" w:right="0" w:firstLine="0"/>
              <w:jc w:val="left"/>
              <w:rPr>
                <w:i w:val="0"/>
                <w:iCs w:val="0"/>
                <w:smallCaps w:val="0"/>
                <w:strike w:val="0"/>
                <w:color w:val="000000"/>
                <w:u w:val="none"/>
                <w:shd w:fill="auto" w:val="clear"/>
                <w:vertAlign w:val="baseline"/>
              </w:rPr>
            </w:pPr>
            <w:r w:rsidDel="00000000" w:rsidR="00000000" w:rsidRPr="00000000">
              <w:rPr>
                <w:i w:val="0"/>
                <w:iCs w:val="0"/>
                <w:smallCaps w:val="0"/>
                <w:strike w:val="0"/>
                <w:color w:val="000000"/>
                <w:u w:val="none"/>
                <w:shd w:fill="auto" w:val="clear"/>
                <w:vertAlign w:val="baseline"/>
                <w:rtl w:val="0"/>
              </w:rPr>
              <w:t xml:space="preserve">Әрекеттер:………………………………</w:t>
            </w:r>
          </w:p>
        </w:tc>
      </w:tr>
    </w:tbl>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b w:val="1"/>
          <w:bCs w:val="1"/>
        </w:rPr>
      </w:pPr>
      <w:r w:rsidDel="00000000" w:rsidR="00000000" w:rsidRPr="00000000">
        <w:rPr>
          <w:rtl w:val="0"/>
        </w:rPr>
      </w:r>
    </w:p>
    <w:p w:rsidR="00000000" w:rsidDel="00000000" w:rsidP="00000000" w:rsidRDefault="00000000" w:rsidRPr="00000000" w14:paraId="000000C4">
      <w:pPr>
        <w:rPr>
          <w:b w:val="1"/>
          <w:bCs w:val="1"/>
        </w:rPr>
      </w:pPr>
      <w:r w:rsidDel="00000000" w:rsidR="00000000" w:rsidRPr="00000000">
        <w:rPr>
          <w:rtl w:val="0"/>
        </w:rPr>
      </w:r>
    </w:p>
    <w:p w:rsidR="00000000" w:rsidDel="00000000" w:rsidP="00000000" w:rsidRDefault="00000000" w:rsidRPr="00000000" w14:paraId="000000C5">
      <w:pPr>
        <w:ind w:left="0" w:firstLine="0"/>
        <w:jc w:val="both"/>
        <w:rPr>
          <w:b w:val="1"/>
          <w:bCs w:val="1"/>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0C8">
      <w:pPr>
        <w:jc w:val="center"/>
        <w:rPr>
          <w:b w:val="1"/>
          <w:bCs w:val="1"/>
        </w:rPr>
      </w:pPr>
      <w:r w:rsidDel="00000000" w:rsidR="00000000" w:rsidRPr="00000000">
        <w:rPr>
          <w:rtl w:val="0"/>
        </w:rPr>
      </w:r>
    </w:p>
    <w:tbl>
      <w:tblPr>
        <w:tblStyle w:val="Table4"/>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889"/>
        <w:gridCol w:w="1884"/>
        <w:gridCol w:w="1870"/>
        <w:gridCol w:w="1901"/>
        <w:tblGridChange w:id="0">
          <w:tblGrid>
            <w:gridCol w:w="800"/>
            <w:gridCol w:w="2889"/>
            <w:gridCol w:w="1884"/>
            <w:gridCol w:w="1870"/>
            <w:gridCol w:w="19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4">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55">
      <w:pPr>
        <w:jc w:val="center"/>
        <w:rPr/>
      </w:pPr>
      <w:r w:rsidDel="00000000" w:rsidR="00000000" w:rsidRPr="00000000">
        <w:rPr>
          <w:rtl w:val="0"/>
        </w:rPr>
      </w:r>
    </w:p>
    <w:p w:rsidR="00000000" w:rsidDel="00000000" w:rsidP="00000000" w:rsidRDefault="00000000" w:rsidRPr="00000000" w14:paraId="00000156">
      <w:pPr>
        <w:jc w:val="center"/>
        <w:rPr/>
      </w:pPr>
      <w:r w:rsidDel="00000000" w:rsidR="00000000" w:rsidRPr="00000000">
        <w:rPr>
          <w:rtl w:val="0"/>
        </w:rPr>
      </w:r>
    </w:p>
    <w:p w:rsidR="00000000" w:rsidDel="00000000" w:rsidP="00000000" w:rsidRDefault="00000000" w:rsidRPr="00000000" w14:paraId="00000157">
      <w:pPr>
        <w:rPr/>
      </w:pPr>
      <w:r w:rsidDel="00000000" w:rsidR="00000000" w:rsidRPr="00000000">
        <w:br w:type="page"/>
      </w:r>
      <w:r w:rsidDel="00000000" w:rsidR="00000000" w:rsidRPr="00000000">
        <w:rPr>
          <w:rtl w:val="0"/>
        </w:rPr>
      </w:r>
    </w:p>
    <w:p w:rsidR="00000000" w:rsidDel="00000000" w:rsidP="00000000" w:rsidRDefault="00000000" w:rsidRPr="00000000" w14:paraId="00000158">
      <w:pPr>
        <w:jc w:val="center"/>
        <w:rPr>
          <w:b w:val="1"/>
          <w:bCs w:val="1"/>
        </w:rPr>
      </w:pPr>
      <w:r w:rsidDel="00000000" w:rsidR="00000000" w:rsidRPr="00000000">
        <w:rPr>
          <w:rtl w:val="0"/>
        </w:rPr>
      </w:r>
    </w:p>
    <w:p w:rsidR="00000000" w:rsidDel="00000000" w:rsidP="00000000" w:rsidRDefault="00000000" w:rsidRPr="00000000" w14:paraId="00000159">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15A">
      <w:pPr>
        <w:jc w:val="center"/>
        <w:rPr>
          <w:b w:val="1"/>
          <w:bCs w:val="1"/>
        </w:rPr>
      </w:pPr>
      <w:r w:rsidDel="00000000" w:rsidR="00000000" w:rsidRPr="00000000">
        <w:rPr>
          <w:rtl w:val="0"/>
        </w:rPr>
      </w:r>
    </w:p>
    <w:tbl>
      <w:tblPr>
        <w:tblStyle w:val="Table5"/>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4260"/>
        <w:gridCol w:w="2226"/>
        <w:gridCol w:w="2058"/>
        <w:tblGridChange w:id="0">
          <w:tblGrid>
            <w:gridCol w:w="800"/>
            <w:gridCol w:w="4260"/>
            <w:gridCol w:w="2226"/>
            <w:gridCol w:w="20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6">
            <w:pPr>
              <w:jc w:val="center"/>
              <w:rPr>
                <w:rFonts w:ascii="Times New Roman" w:cs="Times New Roman" w:eastAsia="Times New Roman" w:hAnsi="Times New Roman"/>
                <w:b w:val="1"/>
                <w:bCs w:val="1"/>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6">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i w:val="0"/>
          <w:iCs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1C8">
      <w:pPr>
        <w:rPr/>
      </w:pPr>
      <w:r w:rsidDel="00000000" w:rsidR="00000000" w:rsidRPr="00000000">
        <w:rPr>
          <w:rtl w:val="0"/>
        </w:rPr>
      </w:r>
    </w:p>
    <w:sectPr>
      <w:headerReference r:id="rId6" w:type="default"/>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rPr/>
    </w:pPr>
    <w:r w:rsidDel="00000000" w:rsidR="00000000" w:rsidRPr="00000000">
      <w:rPr/>
      <w:drawing>
        <wp:anchor allowOverlap="1" behindDoc="0" distB="0" distT="0" distL="114300" distR="114300" hidden="0" layoutInCell="1" locked="0" relativeHeight="0" simplePos="0">
          <wp:simplePos x="0" y="0"/>
          <wp:positionH relativeFrom="margin">
            <wp:posOffset>2660178</wp:posOffset>
          </wp:positionH>
          <wp:positionV relativeFrom="margin">
            <wp:posOffset>-641349</wp:posOffset>
          </wp:positionV>
          <wp:extent cx="622138" cy="637499"/>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22138" cy="637499"/>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abstractNum w:abstractNumId="2">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