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008,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ЗЕРТТЕУШІГЕ ҚОЙЫЛАТЫН ТАЛАПТАР</w:t>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Стандартты операциялық процедура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ЗЕРТТЕУШІГЕ ҚОЙЫЛАТЫН ТАЛАПТАР</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шiнiң клиникалық зерттеудiң тиiстi өткiзiлуi үшiн жауапкершiлiк алу үшiн бiлiмi, дайындығы және тәжiрибесi болуы тиiс.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шінің біліктілігі олардың өмірбаянымен (</w:t>
      </w:r>
      <w:r w:rsidDel="00000000" w:rsidR="00000000" w:rsidRPr="00000000">
        <w:rPr>
          <w:i w:val="1"/>
          <w:iCs w:val="1"/>
          <w:sz w:val="24"/>
          <w:szCs w:val="24"/>
          <w:rtl w:val="0"/>
        </w:rPr>
        <w:t xml:space="preserve">curriculumvitae</w:t>
      </w:r>
      <w:r w:rsidDel="00000000" w:rsidR="00000000" w:rsidRPr="00000000">
        <w:rPr>
          <w:i w:val="0"/>
          <w:iCs w:val="0"/>
          <w:smallCaps w:val="0"/>
          <w:strike w:val="0"/>
          <w:color w:val="000000"/>
          <w:sz w:val="24"/>
          <w:szCs w:val="24"/>
          <w:u w:val="none"/>
          <w:shd w:fill="auto" w:val="clear"/>
          <w:vertAlign w:val="baseline"/>
          <w:rtl w:val="0"/>
        </w:rPr>
        <w:t xml:space="preserve">) және/немесе демеуші (клиникалық сынақтар болған жағдайда), комитет және/немесе ұлттық этика комитеті сұрауы мүмкін басқа құжаттармен расталуы керек.</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2.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хаттамаға сәйкес зерттелетін дәрілік затты қолдану тәртібімен,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брошюрасының ағымдағы нұсқасымен, дәрілік зат туралы ақпаратпен және демеуші ұсынған басқа да көздермен (клиникалық зерттеу жүргізілген жағдайда) жан-жақты таныс болуы тиіс.</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3. Зерттеуші клиникалық зерттеулерді, клиникалық және эксперименттік ғылыми зерттеулерді жүргізуге қатысты </w:t>
      </w:r>
      <w:r w:rsidDel="00000000" w:rsidR="00000000" w:rsidRPr="00000000">
        <w:rPr>
          <w:sz w:val="24"/>
          <w:szCs w:val="24"/>
          <w:rtl w:val="0"/>
        </w:rPr>
        <w:t xml:space="preserve">Қазақстан Республикасының заңнамасы мен халықаралық стандарттардың талаптарын білуге және сақтауға міндетті</w:t>
      </w:r>
      <w:r w:rsidDel="00000000" w:rsidR="00000000" w:rsidRPr="00000000">
        <w:rPr>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4.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шi демеушiнiң мониторингi мен аудитiне (клиникалық зерттеулер жүргiзiлген жағдайда), сондай-ақ уәкiлеттi органның тексерулерiне араласпайды.</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5. Зерттеуші өзінің тапсырмасы бойынша зерттеу/сына</w:t>
      </w:r>
      <w:r w:rsidDel="00000000" w:rsidR="00000000" w:rsidRPr="00000000">
        <w:rPr>
          <w:sz w:val="24"/>
          <w:szCs w:val="24"/>
          <w:rtl w:val="0"/>
        </w:rPr>
        <w:t xml:space="preserve">қ</w:t>
      </w:r>
      <w:r w:rsidDel="00000000" w:rsidR="00000000" w:rsidRPr="00000000">
        <w:rPr>
          <w:i w:val="0"/>
          <w:iCs w:val="0"/>
          <w:smallCaps w:val="0"/>
          <w:strike w:val="0"/>
          <w:color w:val="000000"/>
          <w:sz w:val="24"/>
          <w:szCs w:val="24"/>
          <w:u w:val="none"/>
          <w:shd w:fill="auto" w:val="clear"/>
          <w:vertAlign w:val="baseline"/>
          <w:rtl w:val="0"/>
        </w:rPr>
        <w:t xml:space="preserve"> шеңберінде белгілі бір қызметті жүзеге асыратын қажетті біліктілігі бар адамдардың тізімін жүргізеді.</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6.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(мысалы, ретроспективті деректерге сүйене отырып) белгіленген мерзімде жарамды зерттеу субъектілерінің қажетті санын тартуға болатынын көрсетуі тиіс.</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7.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шінің зерттеуді/</w:t>
      </w:r>
      <w:r w:rsidDel="00000000" w:rsidR="00000000" w:rsidRPr="00000000">
        <w:rPr>
          <w:sz w:val="24"/>
          <w:szCs w:val="24"/>
          <w:rtl w:val="0"/>
        </w:rPr>
        <w:t xml:space="preserve">сынақт</w:t>
      </w:r>
      <w:r w:rsidDel="00000000" w:rsidR="00000000" w:rsidRPr="00000000">
        <w:rPr>
          <w:i w:val="0"/>
          <w:iCs w:val="0"/>
          <w:smallCaps w:val="0"/>
          <w:strike w:val="0"/>
          <w:color w:val="000000"/>
          <w:sz w:val="24"/>
          <w:szCs w:val="24"/>
          <w:u w:val="none"/>
          <w:shd w:fill="auto" w:val="clear"/>
          <w:vertAlign w:val="baseline"/>
          <w:rtl w:val="0"/>
        </w:rPr>
        <w:t xml:space="preserve">ын келісілген мерзімде тиісті түрде жүргізу және аяқтау үшін жеткілікті уақыты болуы керек.</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8.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шінің осы зерттеуді/сынақты дұрыс және қауіпсіз жүргізу үшін зерттеу/сынақ жүргізу кезеңінде жеткілікті білікті кадрлар мен материалдық ресурстары (үй-жайы, жабдықтары) болуы тиіс.</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9.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клиникалық зерттеуге/сынаққа қатысатын барлық персоналдың хаттамамен және зерттелетін дәрілік затпен, сондай-ақ олардың рөлдері мен міндеттерімен жан-жақты танысуын қамтамасыз етуге жауапты.</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10. Дәрігер болып табылатын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немесе қосалқы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зерттеу/сына</w:t>
      </w:r>
      <w:r w:rsidDel="00000000" w:rsidR="00000000" w:rsidRPr="00000000">
        <w:rPr>
          <w:sz w:val="24"/>
          <w:szCs w:val="24"/>
          <w:rtl w:val="0"/>
        </w:rPr>
        <w:t xml:space="preserve">қ</w:t>
      </w:r>
      <w:r w:rsidDel="00000000" w:rsidR="00000000" w:rsidRPr="00000000">
        <w:rPr>
          <w:i w:val="0"/>
          <w:iCs w:val="0"/>
          <w:smallCaps w:val="0"/>
          <w:strike w:val="0"/>
          <w:color w:val="000000"/>
          <w:sz w:val="24"/>
          <w:szCs w:val="24"/>
          <w:u w:val="none"/>
          <w:shd w:fill="auto" w:val="clear"/>
          <w:vertAlign w:val="baseline"/>
          <w:rtl w:val="0"/>
        </w:rPr>
        <w:t xml:space="preserve"> шеңберінде қабылданған барлық медициналық шешімдер үшін жауапты болады.</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11.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зерттеуге/сынаққа қатысты кез келген жағымсыз құбылыстар, оның ішінде зерттеу субъектісінің зерттеуге/сынаққа қатысуы кезінде және одан кейін зертханалық көрсеткіштердің клиникалық маңызды өзгерістері кезінде зерттеу субъектісіне қажетті медициналық көмек алуды қамтамасыз етеді.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шіге белгілі болған медициналық көмекті қажет ететін кез келген </w:t>
      </w:r>
      <w:r w:rsidDel="00000000" w:rsidR="00000000" w:rsidRPr="00000000">
        <w:rPr>
          <w:sz w:val="24"/>
          <w:szCs w:val="24"/>
          <w:rtl w:val="0"/>
        </w:rPr>
        <w:t xml:space="preserve">ілеспе</w:t>
      </w:r>
      <w:r w:rsidDel="00000000" w:rsidR="00000000" w:rsidRPr="00000000">
        <w:rPr>
          <w:i w:val="0"/>
          <w:iCs w:val="0"/>
          <w:smallCaps w:val="0"/>
          <w:strike w:val="0"/>
          <w:color w:val="000000"/>
          <w:sz w:val="24"/>
          <w:szCs w:val="24"/>
          <w:u w:val="none"/>
          <w:shd w:fill="auto" w:val="clear"/>
          <w:vertAlign w:val="baseline"/>
          <w:rtl w:val="0"/>
        </w:rPr>
        <w:t xml:space="preserve"> аурулар туралы зерттеу субъектісіне хабарлауға міндетті.</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12. Зерттеу субъектісі емдеуші дәрігерді хабардар етуге қарсылық білдірмеген жағдайда,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зерттеу субъектісінің зерттеуге/сынауға қатысуы туралы, егер бар болса, емдеуші дәрігерге хабарлайды.</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13.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зерттеу субъектісінің құқықтарын толық сақтай отырып, зерттеу субъектісін зерттеуге/</w:t>
      </w:r>
      <w:r w:rsidDel="00000000" w:rsidR="00000000" w:rsidRPr="00000000">
        <w:rPr>
          <w:sz w:val="24"/>
          <w:szCs w:val="24"/>
          <w:rtl w:val="0"/>
        </w:rPr>
        <w:t xml:space="preserve">сынаққ</w:t>
      </w:r>
      <w:r w:rsidDel="00000000" w:rsidR="00000000" w:rsidRPr="00000000">
        <w:rPr>
          <w:i w:val="0"/>
          <w:iCs w:val="0"/>
          <w:smallCaps w:val="0"/>
          <w:strike w:val="0"/>
          <w:color w:val="000000"/>
          <w:sz w:val="24"/>
          <w:szCs w:val="24"/>
          <w:u w:val="none"/>
          <w:shd w:fill="auto" w:val="clear"/>
          <w:vertAlign w:val="baseline"/>
          <w:rtl w:val="0"/>
        </w:rPr>
        <w:t xml:space="preserve">а қатысуды мерзімінен бұрын тоқтатуға итермелейтін себептерді анықтауға әрекеттенуі тиіс (зерттелуші оның себептерін хабарламауға құқылы).</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14. Зерттеуді/</w:t>
      </w:r>
      <w:r w:rsidDel="00000000" w:rsidR="00000000" w:rsidRPr="00000000">
        <w:rPr>
          <w:sz w:val="24"/>
          <w:szCs w:val="24"/>
          <w:rtl w:val="0"/>
        </w:rPr>
        <w:t xml:space="preserve">сынағы</w:t>
      </w:r>
      <w:r w:rsidDel="00000000" w:rsidR="00000000" w:rsidRPr="00000000">
        <w:rPr>
          <w:i w:val="0"/>
          <w:iCs w:val="0"/>
          <w:smallCaps w:val="0"/>
          <w:strike w:val="0"/>
          <w:color w:val="000000"/>
          <w:sz w:val="24"/>
          <w:szCs w:val="24"/>
          <w:u w:val="none"/>
          <w:shd w:fill="auto" w:val="clear"/>
          <w:vertAlign w:val="baseline"/>
          <w:rtl w:val="0"/>
        </w:rPr>
        <w:t xml:space="preserve"> бастамас бұрын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Комитеттен зерттеу/сынақ хаттамасына, жазбаша ақпараттандырылған келісім </w:t>
      </w:r>
      <w:r w:rsidDel="00000000" w:rsidR="00000000" w:rsidRPr="00000000">
        <w:rPr>
          <w:sz w:val="24"/>
          <w:szCs w:val="24"/>
          <w:rtl w:val="0"/>
        </w:rPr>
        <w:t xml:space="preserve">формас</w:t>
      </w:r>
      <w:r w:rsidDel="00000000" w:rsidR="00000000" w:rsidRPr="00000000">
        <w:rPr>
          <w:i w:val="0"/>
          <w:iCs w:val="0"/>
          <w:smallCaps w:val="0"/>
          <w:strike w:val="0"/>
          <w:color w:val="000000"/>
          <w:sz w:val="24"/>
          <w:szCs w:val="24"/>
          <w:u w:val="none"/>
          <w:shd w:fill="auto" w:val="clear"/>
          <w:vertAlign w:val="baseline"/>
          <w:rtl w:val="0"/>
        </w:rPr>
        <w:t xml:space="preserve">ына және оны кейінгі түзетулерге, зерттеуге/сынауға қатысуға зерттелетін субъектілерді тартуға бағытталған шараларға (мысалы, жарнамалар) және ұсынылуы тиіс кез келген басқа да жазбаша зерттеу материалдарына жазбаша рұқсат алуы тиіс.</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15. Басқа құжаттармен қатар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Комиссияға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шінің кітапшасының соңғы нұсқасын береді. Егер брошюра зерттеу/</w:t>
      </w:r>
      <w:r w:rsidDel="00000000" w:rsidR="00000000" w:rsidRPr="00000000">
        <w:rPr>
          <w:sz w:val="24"/>
          <w:szCs w:val="24"/>
          <w:rtl w:val="0"/>
        </w:rPr>
        <w:t xml:space="preserve">сынақ</w:t>
      </w:r>
      <w:r w:rsidDel="00000000" w:rsidR="00000000" w:rsidRPr="00000000">
        <w:rPr>
          <w:i w:val="0"/>
          <w:iCs w:val="0"/>
          <w:smallCaps w:val="0"/>
          <w:strike w:val="0"/>
          <w:color w:val="000000"/>
          <w:sz w:val="24"/>
          <w:szCs w:val="24"/>
          <w:u w:val="none"/>
          <w:shd w:fill="auto" w:val="clear"/>
          <w:vertAlign w:val="baseline"/>
          <w:rtl w:val="0"/>
        </w:rPr>
        <w:t xml:space="preserve"> барысында толықтырылса,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Комиссияға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брошюрасының жаңа нұсқасын беруге міндетті.</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16. Зерттеу/сына</w:t>
      </w:r>
      <w:r w:rsidDel="00000000" w:rsidR="00000000" w:rsidRPr="00000000">
        <w:rPr>
          <w:sz w:val="24"/>
          <w:szCs w:val="24"/>
          <w:rtl w:val="0"/>
        </w:rPr>
        <w:t xml:space="preserve">қ</w:t>
      </w:r>
      <w:r w:rsidDel="00000000" w:rsidR="00000000" w:rsidRPr="00000000">
        <w:rPr>
          <w:i w:val="0"/>
          <w:iCs w:val="0"/>
          <w:smallCaps w:val="0"/>
          <w:strike w:val="0"/>
          <w:color w:val="000000"/>
          <w:sz w:val="24"/>
          <w:szCs w:val="24"/>
          <w:u w:val="none"/>
          <w:shd w:fill="auto" w:val="clear"/>
          <w:vertAlign w:val="baseline"/>
          <w:rtl w:val="0"/>
        </w:rPr>
        <w:t xml:space="preserve"> барысында зерттеуші Комиссияға қарауға жататын барлық құжаттарды ұсынады.</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17.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зерттеуді/сына</w:t>
      </w:r>
      <w:r w:rsidDel="00000000" w:rsidR="00000000" w:rsidRPr="00000000">
        <w:rPr>
          <w:sz w:val="24"/>
          <w:szCs w:val="24"/>
          <w:rtl w:val="0"/>
        </w:rPr>
        <w:t xml:space="preserve">қт</w:t>
      </w:r>
      <w:r w:rsidDel="00000000" w:rsidR="00000000" w:rsidRPr="00000000">
        <w:rPr>
          <w:i w:val="0"/>
          <w:iCs w:val="0"/>
          <w:smallCaps w:val="0"/>
          <w:strike w:val="0"/>
          <w:color w:val="000000"/>
          <w:sz w:val="24"/>
          <w:szCs w:val="24"/>
          <w:u w:val="none"/>
          <w:shd w:fill="auto" w:val="clear"/>
          <w:vertAlign w:val="baseline"/>
          <w:rtl w:val="0"/>
        </w:rPr>
        <w:t xml:space="preserve">ы демеушімен келісілген (клиникалық зерттеу кезінде) Комиссия бекіткен және уәкілетті орган бекіткен хаттамаға сәйкес жүргізеді. Қол қойылған хаттама мен келісім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мен демеуші арасындағы келісімді растайтын құжат болып табылады (клиникалық зерттеу кезінде).</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18. Өзгерістер зерттеудің/</w:t>
      </w:r>
      <w:r w:rsidDel="00000000" w:rsidR="00000000" w:rsidRPr="00000000">
        <w:rPr>
          <w:sz w:val="24"/>
          <w:szCs w:val="24"/>
          <w:rtl w:val="0"/>
        </w:rPr>
        <w:t xml:space="preserve">сынақт</w:t>
      </w:r>
      <w:r w:rsidDel="00000000" w:rsidR="00000000" w:rsidRPr="00000000">
        <w:rPr>
          <w:i w:val="0"/>
          <w:iCs w:val="0"/>
          <w:smallCaps w:val="0"/>
          <w:strike w:val="0"/>
          <w:color w:val="000000"/>
          <w:sz w:val="24"/>
          <w:szCs w:val="24"/>
          <w:u w:val="none"/>
          <w:shd w:fill="auto" w:val="clear"/>
          <w:vertAlign w:val="baseline"/>
          <w:rtl w:val="0"/>
        </w:rPr>
        <w:t xml:space="preserve">ың тек әкімшілік немесе техникалық аспектілеріне қатысты (мысалы, монитор ауысуы, телефон нөмірін ауыстыру) жағдайларды қоспағанда,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шінің демеушінің келісімінсіз (клиникалық зерттеу кезінде) және хаттамаға түзетуді Комитеттің құжатпен растауынсыз хаттамадан ауытқуға немесе оған өзгерістер енгізуге құқығы жоқ.</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19. Бекітілген хаттамадан кез келген ауытқуларды </w:t>
      </w:r>
      <w:r w:rsidDel="00000000" w:rsidR="00000000" w:rsidRPr="00000000">
        <w:rPr>
          <w:sz w:val="24"/>
          <w:szCs w:val="24"/>
          <w:rtl w:val="0"/>
        </w:rPr>
        <w:t xml:space="preserve">зерттеу</w:t>
      </w:r>
      <w:r w:rsidDel="00000000" w:rsidR="00000000" w:rsidRPr="00000000">
        <w:rPr>
          <w:i w:val="0"/>
          <w:iCs w:val="0"/>
          <w:smallCaps w:val="0"/>
          <w:strike w:val="0"/>
          <w:color w:val="000000"/>
          <w:sz w:val="24"/>
          <w:szCs w:val="24"/>
          <w:u w:val="none"/>
          <w:shd w:fill="auto" w:val="clear"/>
          <w:vertAlign w:val="baseline"/>
          <w:rtl w:val="0"/>
        </w:rPr>
        <w:t xml:space="preserve">ші құжаттайды.</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20. Зерттеу субъектілеріне тікелей қауіп төнген жағдайда зерттеуші Комиссияның алдын ала келісімінсіз хаттамадан ауытқуға немесе дереу түзету үшін оған түзетулер енгізуге құқылы. Ауытқулардың немесе түзетулердің сипаттамасын, олардың себептерін көрсете отырып, хаттамаға ұсынылатын түзетулерді зерттеуші мүмкіндігінше қысқа мерзімде:</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Қарау және шешім қабылдау жөніндегі комиссия;</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бекіту үшін демеушіге (клиникалық сынақтар болған жағдайда);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уәкілетті органға.</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5E">
      <w:pPr>
        <w:spacing w:after="0" w:line="240" w:lineRule="auto"/>
        <w:jc w:val="center"/>
        <w:rPr>
          <w:b w:val="1"/>
          <w:bCs w:val="1"/>
          <w:sz w:val="24"/>
          <w:szCs w:val="24"/>
        </w:rPr>
      </w:pPr>
      <w:r w:rsidDel="00000000" w:rsidR="00000000" w:rsidRPr="00000000">
        <w:rPr>
          <w:b w:val="1"/>
          <w:bCs w:val="1"/>
          <w:sz w:val="24"/>
          <w:szCs w:val="24"/>
          <w:rtl w:val="0"/>
        </w:rPr>
        <w:t xml:space="preserve">Танысу парағы</w:t>
      </w:r>
    </w:p>
    <w:p w:rsidR="00000000" w:rsidDel="00000000" w:rsidP="00000000" w:rsidRDefault="00000000" w:rsidRPr="00000000" w14:paraId="0000005F">
      <w:pPr>
        <w:spacing w:after="0" w:line="240" w:lineRule="auto"/>
        <w:jc w:val="center"/>
        <w:rPr>
          <w:b w:val="1"/>
          <w:bCs w:val="1"/>
          <w:sz w:val="24"/>
          <w:szCs w:val="24"/>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2896"/>
        <w:gridCol w:w="1881"/>
        <w:gridCol w:w="1870"/>
        <w:gridCol w:w="1896"/>
        <w:tblGridChange w:id="0">
          <w:tblGrid>
            <w:gridCol w:w="801"/>
            <w:gridCol w:w="2896"/>
            <w:gridCol w:w="1881"/>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C">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ED">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EE">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F">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F0">
      <w:pPr>
        <w:spacing w:after="0" w:line="240" w:lineRule="auto"/>
        <w:jc w:val="center"/>
        <w:rPr>
          <w:b w:val="1"/>
          <w:bCs w:val="1"/>
          <w:sz w:val="24"/>
          <w:szCs w:val="24"/>
        </w:rPr>
      </w:pPr>
      <w:r w:rsidDel="00000000" w:rsidR="00000000" w:rsidRPr="00000000">
        <w:rPr>
          <w:b w:val="1"/>
          <w:bCs w:val="1"/>
          <w:sz w:val="24"/>
          <w:szCs w:val="24"/>
          <w:rtl w:val="0"/>
        </w:rPr>
        <w:t xml:space="preserve">Тіркеу парағын өзгерту</w:t>
      </w:r>
    </w:p>
    <w:p w:rsidR="00000000" w:rsidDel="00000000" w:rsidP="00000000" w:rsidRDefault="00000000" w:rsidRPr="00000000" w14:paraId="000000F1">
      <w:pPr>
        <w:spacing w:after="0" w:line="240" w:lineRule="auto"/>
        <w:jc w:val="center"/>
        <w:rPr>
          <w:b w:val="1"/>
          <w:bCs w:val="1"/>
          <w:sz w:val="24"/>
          <w:szCs w:val="24"/>
        </w:rPr>
      </w:pPr>
      <w:r w:rsidDel="00000000" w:rsidR="00000000" w:rsidRPr="00000000">
        <w:rPr>
          <w:rtl w:val="0"/>
        </w:rPr>
      </w:r>
    </w:p>
    <w:tbl>
      <w:tblPr>
        <w:tblStyle w:val="Table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3"/>
        <w:gridCol w:w="2224"/>
        <w:gridCol w:w="2056"/>
        <w:tblGridChange w:id="0">
          <w:tblGrid>
            <w:gridCol w:w="801"/>
            <w:gridCol w:w="4263"/>
            <w:gridCol w:w="2224"/>
            <w:gridCol w:w="20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5E">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15F">
      <w:pPr>
        <w:rPr>
          <w:sz w:val="24"/>
          <w:szCs w:val="24"/>
        </w:rPr>
      </w:pPr>
      <w:r w:rsidDel="00000000" w:rsidR="00000000" w:rsidRPr="00000000">
        <w:rPr>
          <w:rtl w:val="0"/>
        </w:rPr>
      </w:r>
    </w:p>
    <w:sectPr>
      <w:headerReference r:id="rId6" w:type="default"/>
      <w:pgSz w:h="16838" w:w="11906" w:orient="portrait"/>
      <w:pgMar w:bottom="851"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rPr/>
    </w:pPr>
    <w:r w:rsidDel="00000000" w:rsidR="00000000" w:rsidRPr="00000000">
      <w:rPr/>
      <w:drawing>
        <wp:anchor allowOverlap="1" behindDoc="0" distB="0" distT="0" distL="114300" distR="114300" hidden="0" layoutInCell="1" locked="0" relativeHeight="0" simplePos="0">
          <wp:simplePos x="0" y="0"/>
          <wp:positionH relativeFrom="margin">
            <wp:posOffset>2583977</wp:posOffset>
          </wp:positionH>
          <wp:positionV relativeFrom="margin">
            <wp:posOffset>-726079</wp:posOffset>
          </wp:positionV>
          <wp:extent cx="740102" cy="75114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40102" cy="75114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